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34976" w14:textId="734CA096" w:rsidR="003B6AF1" w:rsidRPr="00084005" w:rsidRDefault="003B6AF1" w:rsidP="00394FCE">
      <w:pPr>
        <w:keepNext/>
        <w:keepLines/>
        <w:spacing w:before="40" w:after="0"/>
        <w:jc w:val="both"/>
        <w:outlineLvl w:val="1"/>
        <w:rPr>
          <w:rFonts w:eastAsiaTheme="majorEastAsia" w:cstheme="minorHAnsi"/>
          <w:b/>
          <w:color w:val="00A3B0"/>
          <w:sz w:val="32"/>
          <w:szCs w:val="32"/>
        </w:rPr>
      </w:pPr>
      <w:bookmarkStart w:id="0" w:name="_Toc109215536"/>
      <w:bookmarkStart w:id="1" w:name="_Toc110235765"/>
      <w:r w:rsidRPr="00084005">
        <w:rPr>
          <w:rFonts w:eastAsiaTheme="majorEastAsia" w:cstheme="minorHAnsi"/>
          <w:b/>
          <w:color w:val="00A3B0"/>
          <w:sz w:val="32"/>
          <w:szCs w:val="32"/>
        </w:rPr>
        <w:t xml:space="preserve">Fiche pratique </w:t>
      </w:r>
      <w:r w:rsidR="00FE7A39" w:rsidRPr="00084005">
        <w:rPr>
          <w:rFonts w:eastAsiaTheme="majorEastAsia" w:cstheme="minorHAnsi"/>
          <w:b/>
          <w:color w:val="00A3B0"/>
          <w:sz w:val="32"/>
          <w:szCs w:val="32"/>
        </w:rPr>
        <w:t>1</w:t>
      </w:r>
      <w:r w:rsidR="00397C52" w:rsidRPr="00084005">
        <w:rPr>
          <w:rFonts w:eastAsiaTheme="majorEastAsia" w:cstheme="minorHAnsi"/>
          <w:b/>
          <w:color w:val="00A3B0"/>
          <w:sz w:val="32"/>
          <w:szCs w:val="32"/>
        </w:rPr>
        <w:t>8</w:t>
      </w:r>
      <w:r w:rsidRPr="00084005">
        <w:rPr>
          <w:rFonts w:eastAsiaTheme="majorEastAsia" w:cstheme="minorHAnsi"/>
          <w:b/>
          <w:color w:val="00A3B0"/>
          <w:sz w:val="32"/>
          <w:szCs w:val="32"/>
        </w:rPr>
        <w:t xml:space="preserve"> : </w:t>
      </w:r>
      <w:r w:rsidR="00FE7A39" w:rsidRPr="00084005">
        <w:rPr>
          <w:rFonts w:eastAsiaTheme="majorEastAsia" w:cstheme="minorHAnsi"/>
          <w:b/>
          <w:color w:val="00A3B0"/>
          <w:sz w:val="32"/>
          <w:szCs w:val="32"/>
        </w:rPr>
        <w:t>La valorisation comptable du bénévolat</w:t>
      </w:r>
    </w:p>
    <w:p w14:paraId="40E9273C" w14:textId="59C480B8" w:rsidR="00A46A8D" w:rsidRPr="00084005" w:rsidRDefault="00A46A8D" w:rsidP="00C40F1D">
      <w:pPr>
        <w:spacing w:after="0"/>
        <w:rPr>
          <w:rFonts w:cstheme="minorHAnsi"/>
        </w:rPr>
      </w:pPr>
    </w:p>
    <w:p w14:paraId="469C268A" w14:textId="77777777" w:rsidR="008112C9" w:rsidRPr="008112C9" w:rsidRDefault="0011142D" w:rsidP="008112C9">
      <w:pPr>
        <w:spacing w:after="0"/>
        <w:jc w:val="both"/>
        <w:rPr>
          <w:rFonts w:cstheme="minorHAnsi"/>
          <w:color w:val="00A3B0"/>
          <w:sz w:val="24"/>
        </w:rPr>
      </w:pPr>
      <w:r w:rsidRPr="00084005">
        <w:rPr>
          <w:rFonts w:cstheme="minorHAnsi"/>
          <w:color w:val="00A3B0"/>
          <w:sz w:val="24"/>
        </w:rPr>
        <w:t>Pour remplir leur mission</w:t>
      </w:r>
      <w:r w:rsidR="003B48E4">
        <w:rPr>
          <w:rFonts w:cstheme="minorHAnsi"/>
          <w:color w:val="00A3B0"/>
          <w:sz w:val="24"/>
        </w:rPr>
        <w:t>,</w:t>
      </w:r>
      <w:r w:rsidRPr="00084005">
        <w:rPr>
          <w:rFonts w:cstheme="minorHAnsi"/>
          <w:color w:val="00A3B0"/>
          <w:sz w:val="24"/>
        </w:rPr>
        <w:t xml:space="preserve"> </w:t>
      </w:r>
      <w:r w:rsidR="00BD3232">
        <w:rPr>
          <w:rFonts w:cstheme="minorHAnsi"/>
          <w:color w:val="00A3B0"/>
          <w:sz w:val="24"/>
        </w:rPr>
        <w:t xml:space="preserve">de nombreuses </w:t>
      </w:r>
      <w:r w:rsidR="00A05AC9" w:rsidRPr="00084005">
        <w:rPr>
          <w:rFonts w:cstheme="minorHAnsi"/>
          <w:color w:val="00A3B0"/>
          <w:sz w:val="24"/>
        </w:rPr>
        <w:t>associations</w:t>
      </w:r>
      <w:r w:rsidR="009A4495" w:rsidRPr="00084005">
        <w:rPr>
          <w:rFonts w:cstheme="minorHAnsi"/>
          <w:color w:val="00A3B0"/>
          <w:sz w:val="24"/>
        </w:rPr>
        <w:t xml:space="preserve"> f</w:t>
      </w:r>
      <w:r w:rsidR="00A05AC9" w:rsidRPr="00084005">
        <w:rPr>
          <w:rFonts w:cstheme="minorHAnsi"/>
          <w:color w:val="00A3B0"/>
          <w:sz w:val="24"/>
        </w:rPr>
        <w:t>ont</w:t>
      </w:r>
      <w:r w:rsidR="009A4495" w:rsidRPr="00084005">
        <w:rPr>
          <w:rFonts w:cstheme="minorHAnsi"/>
          <w:color w:val="00A3B0"/>
          <w:sz w:val="24"/>
        </w:rPr>
        <w:t xml:space="preserve"> appel à des bénévoles</w:t>
      </w:r>
      <w:r w:rsidR="00BD3232">
        <w:rPr>
          <w:rFonts w:cstheme="minorHAnsi"/>
          <w:color w:val="00A3B0"/>
          <w:sz w:val="24"/>
        </w:rPr>
        <w:t xml:space="preserve">. </w:t>
      </w:r>
      <w:r w:rsidR="008112C9" w:rsidRPr="008112C9">
        <w:rPr>
          <w:rFonts w:cstheme="minorHAnsi"/>
          <w:color w:val="00A3B0"/>
          <w:sz w:val="24"/>
        </w:rPr>
        <w:t>Depuis 2020, une nouvelle ré</w:t>
      </w:r>
      <w:bookmarkStart w:id="2" w:name="_GoBack"/>
      <w:bookmarkEnd w:id="2"/>
      <w:r w:rsidR="008112C9" w:rsidRPr="008112C9">
        <w:rPr>
          <w:rFonts w:cstheme="minorHAnsi"/>
          <w:color w:val="00A3B0"/>
          <w:sz w:val="24"/>
        </w:rPr>
        <w:t>glementation comptable rend obligatoire la valorisation du bénévolat.</w:t>
      </w:r>
    </w:p>
    <w:p w14:paraId="721C9E72" w14:textId="6F7F5A17" w:rsidR="00A05AC9" w:rsidRPr="00084005" w:rsidRDefault="0011142D" w:rsidP="00C40F1D">
      <w:pPr>
        <w:spacing w:after="0"/>
        <w:jc w:val="both"/>
        <w:rPr>
          <w:rFonts w:cstheme="minorHAnsi"/>
          <w:color w:val="00A3B0"/>
          <w:sz w:val="24"/>
        </w:rPr>
      </w:pPr>
      <w:r w:rsidRPr="00084005">
        <w:rPr>
          <w:rFonts w:cstheme="minorHAnsi"/>
          <w:color w:val="00A3B0"/>
          <w:sz w:val="24"/>
        </w:rPr>
        <w:t>R</w:t>
      </w:r>
      <w:r w:rsidR="00A05AC9" w:rsidRPr="00084005">
        <w:rPr>
          <w:rFonts w:cstheme="minorHAnsi"/>
          <w:color w:val="00A3B0"/>
          <w:sz w:val="24"/>
        </w:rPr>
        <w:t>endre visible le bénévolat contribue à évaluer l’importance des ressources que les associations sont capables de mobiliser.</w:t>
      </w:r>
    </w:p>
    <w:p w14:paraId="63FB4BA4" w14:textId="5F932FA1" w:rsidR="00484194" w:rsidRPr="00084005" w:rsidRDefault="00484194" w:rsidP="003B6AF1">
      <w:pPr>
        <w:spacing w:after="0"/>
        <w:rPr>
          <w:rFonts w:cstheme="minorHAnsi"/>
        </w:rPr>
      </w:pPr>
      <w:r w:rsidRPr="00084005">
        <w:rPr>
          <w:rFonts w:cstheme="minorHAnsi"/>
          <w:noProof/>
          <w:lang w:eastAsia="fr-FR"/>
        </w:rPr>
        <w:drawing>
          <wp:anchor distT="0" distB="0" distL="114300" distR="114300" simplePos="0" relativeHeight="251770368" behindDoc="0" locked="0" layoutInCell="1" allowOverlap="1" wp14:anchorId="260AB524" wp14:editId="28973D16">
            <wp:simplePos x="0" y="0"/>
            <wp:positionH relativeFrom="margin">
              <wp:align>left</wp:align>
            </wp:positionH>
            <wp:positionV relativeFrom="paragraph">
              <wp:posOffset>133985</wp:posOffset>
            </wp:positionV>
            <wp:extent cx="255270" cy="354330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ymbole ver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F75AA6" w14:textId="49896F21" w:rsidR="003B6AF1" w:rsidRPr="00084005" w:rsidRDefault="003B6AF1" w:rsidP="003B6AF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b/>
          <w:bCs/>
          <w:color w:val="A5CE45"/>
          <w:sz w:val="24"/>
        </w:rPr>
      </w:pPr>
      <w:r w:rsidRPr="00084005">
        <w:rPr>
          <w:rFonts w:cstheme="minorHAnsi"/>
          <w:b/>
          <w:bCs/>
          <w:color w:val="A5CE45"/>
          <w:sz w:val="24"/>
        </w:rPr>
        <w:t xml:space="preserve">  </w:t>
      </w:r>
      <w:r w:rsidR="00FE7A39" w:rsidRPr="00084005">
        <w:rPr>
          <w:rFonts w:cstheme="minorHAnsi"/>
          <w:b/>
          <w:bCs/>
          <w:color w:val="A5CE45"/>
          <w:sz w:val="24"/>
        </w:rPr>
        <w:t xml:space="preserve">Pourquoi valoriser comptablement les heures de bénévolat dans </w:t>
      </w:r>
      <w:r w:rsidR="002675FD" w:rsidRPr="00084005">
        <w:rPr>
          <w:rFonts w:cstheme="minorHAnsi"/>
          <w:b/>
          <w:bCs/>
          <w:color w:val="A5CE45"/>
          <w:sz w:val="24"/>
        </w:rPr>
        <w:t>son</w:t>
      </w:r>
      <w:r w:rsidR="00FE7A39" w:rsidRPr="00084005">
        <w:rPr>
          <w:rFonts w:cstheme="minorHAnsi"/>
          <w:b/>
          <w:bCs/>
          <w:color w:val="A5CE45"/>
          <w:sz w:val="24"/>
        </w:rPr>
        <w:t xml:space="preserve"> association</w:t>
      </w:r>
      <w:r w:rsidR="00F15D90" w:rsidRPr="00084005">
        <w:rPr>
          <w:rFonts w:cstheme="minorHAnsi"/>
          <w:b/>
          <w:bCs/>
          <w:color w:val="A5CE45"/>
          <w:sz w:val="24"/>
        </w:rPr>
        <w:t> ?</w:t>
      </w:r>
    </w:p>
    <w:p w14:paraId="7A5D67A5" w14:textId="77777777" w:rsidR="003B6AF1" w:rsidRPr="00084005" w:rsidRDefault="003B6AF1" w:rsidP="003B6A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A5CE45"/>
          <w:sz w:val="10"/>
          <w:szCs w:val="10"/>
        </w:rPr>
      </w:pPr>
    </w:p>
    <w:p w14:paraId="6FD29E3F" w14:textId="1D7A62BE" w:rsidR="006F28DD" w:rsidRPr="00084005" w:rsidRDefault="001116FB" w:rsidP="00C40F1D">
      <w:pPr>
        <w:pStyle w:val="Paragraphedeliste"/>
        <w:numPr>
          <w:ilvl w:val="0"/>
          <w:numId w:val="4"/>
        </w:numPr>
        <w:spacing w:after="0"/>
        <w:ind w:left="714" w:hanging="357"/>
        <w:jc w:val="both"/>
        <w:rPr>
          <w:rFonts w:cstheme="minorHAnsi"/>
        </w:rPr>
      </w:pPr>
      <w:r w:rsidRPr="00084005">
        <w:rPr>
          <w:rFonts w:cstheme="minorHAnsi"/>
          <w:b/>
          <w:bCs/>
        </w:rPr>
        <w:t xml:space="preserve">Pour montrer l’importance </w:t>
      </w:r>
      <w:r w:rsidR="00F15D90" w:rsidRPr="00084005">
        <w:rPr>
          <w:rFonts w:cstheme="minorHAnsi"/>
          <w:b/>
          <w:bCs/>
        </w:rPr>
        <w:t xml:space="preserve">de cette ressource humaine en nature </w:t>
      </w:r>
      <w:r w:rsidR="007A0F65" w:rsidRPr="00084005">
        <w:rPr>
          <w:rFonts w:cstheme="minorHAnsi"/>
          <w:bCs/>
        </w:rPr>
        <w:t xml:space="preserve">dans son association </w:t>
      </w:r>
      <w:r w:rsidRPr="00084005">
        <w:rPr>
          <w:rFonts w:cstheme="minorHAnsi"/>
        </w:rPr>
        <w:t xml:space="preserve">et rendre compte </w:t>
      </w:r>
      <w:r w:rsidR="00F15D90" w:rsidRPr="00084005">
        <w:rPr>
          <w:rFonts w:cstheme="minorHAnsi"/>
        </w:rPr>
        <w:t xml:space="preserve">de </w:t>
      </w:r>
      <w:r w:rsidRPr="00084005">
        <w:rPr>
          <w:rFonts w:cstheme="minorHAnsi"/>
        </w:rPr>
        <w:t>l’intégralité des ressources</w:t>
      </w:r>
      <w:r w:rsidR="00BD3232">
        <w:rPr>
          <w:rFonts w:cstheme="minorHAnsi"/>
        </w:rPr>
        <w:t>.</w:t>
      </w:r>
    </w:p>
    <w:p w14:paraId="06C9A3ED" w14:textId="0280DFA4" w:rsidR="002F10B1" w:rsidRPr="00084005" w:rsidRDefault="002F10B1" w:rsidP="00C40F1D">
      <w:pPr>
        <w:pStyle w:val="Paragraphedeliste"/>
        <w:numPr>
          <w:ilvl w:val="0"/>
          <w:numId w:val="4"/>
        </w:numPr>
        <w:spacing w:after="0"/>
        <w:ind w:left="714" w:hanging="357"/>
        <w:jc w:val="both"/>
        <w:rPr>
          <w:rFonts w:cstheme="minorHAnsi"/>
        </w:rPr>
      </w:pPr>
      <w:r w:rsidRPr="00084005">
        <w:rPr>
          <w:rFonts w:cstheme="minorHAnsi"/>
          <w:b/>
          <w:bCs/>
        </w:rPr>
        <w:t xml:space="preserve">Pour reconnaître </w:t>
      </w:r>
      <w:r w:rsidRPr="00084005">
        <w:rPr>
          <w:rFonts w:cstheme="minorHAnsi"/>
        </w:rPr>
        <w:t>aux bénévoles l’importance de leur action</w:t>
      </w:r>
    </w:p>
    <w:p w14:paraId="00825E98" w14:textId="251053B9" w:rsidR="005C7059" w:rsidRPr="00084005" w:rsidRDefault="002F10B1" w:rsidP="00C40F1D">
      <w:pPr>
        <w:pStyle w:val="Paragraphedeliste"/>
        <w:numPr>
          <w:ilvl w:val="0"/>
          <w:numId w:val="4"/>
        </w:numPr>
        <w:spacing w:after="0"/>
        <w:ind w:left="714" w:hanging="357"/>
        <w:jc w:val="both"/>
        <w:rPr>
          <w:rFonts w:cstheme="minorHAnsi"/>
          <w:b/>
          <w:bCs/>
        </w:rPr>
      </w:pPr>
      <w:r w:rsidRPr="00084005">
        <w:rPr>
          <w:rFonts w:cstheme="minorHAnsi"/>
          <w:b/>
          <w:bCs/>
        </w:rPr>
        <w:t>Pour a</w:t>
      </w:r>
      <w:r w:rsidR="005C7059" w:rsidRPr="00084005">
        <w:rPr>
          <w:rFonts w:cstheme="minorHAnsi"/>
          <w:b/>
          <w:bCs/>
        </w:rPr>
        <w:t xml:space="preserve">ppréhender les coûts réels </w:t>
      </w:r>
      <w:r w:rsidR="005C7059" w:rsidRPr="00084005">
        <w:rPr>
          <w:rFonts w:cstheme="minorHAnsi"/>
          <w:bCs/>
        </w:rPr>
        <w:t>d’un projet associatif</w:t>
      </w:r>
      <w:r w:rsidR="00120C75">
        <w:rPr>
          <w:rFonts w:cstheme="minorHAnsi"/>
          <w:bCs/>
        </w:rPr>
        <w:t>.</w:t>
      </w:r>
    </w:p>
    <w:p w14:paraId="72F32B42" w14:textId="176F5E1C" w:rsidR="006F28DD" w:rsidRPr="00BC2540" w:rsidRDefault="001116FB" w:rsidP="00BC254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C2540">
        <w:rPr>
          <w:rFonts w:cstheme="minorHAnsi"/>
          <w:b/>
          <w:bCs/>
        </w:rPr>
        <w:t xml:space="preserve">Pour présenter aux financeurs </w:t>
      </w:r>
      <w:r w:rsidRPr="00BC2540">
        <w:rPr>
          <w:rFonts w:cstheme="minorHAnsi"/>
          <w:bCs/>
        </w:rPr>
        <w:t>(donateurs, financeurs publics)</w:t>
      </w:r>
      <w:r w:rsidRPr="00BC2540">
        <w:rPr>
          <w:rFonts w:cstheme="minorHAnsi"/>
          <w:b/>
          <w:bCs/>
        </w:rPr>
        <w:t xml:space="preserve"> </w:t>
      </w:r>
      <w:r w:rsidRPr="00BC2540">
        <w:rPr>
          <w:rFonts w:cstheme="minorHAnsi"/>
          <w:b/>
        </w:rPr>
        <w:t>l’effet de levier</w:t>
      </w:r>
      <w:r w:rsidRPr="00BC2540">
        <w:rPr>
          <w:rFonts w:cstheme="minorHAnsi"/>
        </w:rPr>
        <w:t xml:space="preserve"> que représente le bénévolat dans un projet</w:t>
      </w:r>
      <w:r w:rsidR="00BC2540" w:rsidRPr="00BC2540">
        <w:rPr>
          <w:rFonts w:cstheme="minorHAnsi"/>
        </w:rPr>
        <w:t xml:space="preserve"> et faire ressortir la part d’autofinancement tirée du bénévolat</w:t>
      </w:r>
      <w:r w:rsidR="00120C75">
        <w:rPr>
          <w:rFonts w:cstheme="minorHAnsi"/>
        </w:rPr>
        <w:t>. Elle vient</w:t>
      </w:r>
      <w:r w:rsidR="00BC2540" w:rsidRPr="00BC2540">
        <w:rPr>
          <w:rFonts w:cstheme="minorHAnsi"/>
        </w:rPr>
        <w:t xml:space="preserve"> atténuer le poids </w:t>
      </w:r>
      <w:r w:rsidR="00EC3E87">
        <w:rPr>
          <w:rFonts w:cstheme="minorHAnsi"/>
        </w:rPr>
        <w:t>des fonds</w:t>
      </w:r>
      <w:r w:rsidR="00BC2540" w:rsidRPr="00BC2540">
        <w:rPr>
          <w:rFonts w:cstheme="minorHAnsi"/>
        </w:rPr>
        <w:t xml:space="preserve"> public</w:t>
      </w:r>
      <w:r w:rsidR="00EC3E87">
        <w:rPr>
          <w:rFonts w:cstheme="minorHAnsi"/>
        </w:rPr>
        <w:t>s et p</w:t>
      </w:r>
      <w:r w:rsidR="00BC2540" w:rsidRPr="00BC2540">
        <w:rPr>
          <w:rFonts w:cstheme="minorHAnsi"/>
        </w:rPr>
        <w:t>rivé</w:t>
      </w:r>
      <w:r w:rsidR="00EC3E87">
        <w:rPr>
          <w:rFonts w:cstheme="minorHAnsi"/>
        </w:rPr>
        <w:t>s</w:t>
      </w:r>
      <w:r w:rsidR="00120C75">
        <w:rPr>
          <w:rFonts w:cstheme="minorHAnsi"/>
        </w:rPr>
        <w:t>.</w:t>
      </w:r>
    </w:p>
    <w:p w14:paraId="75CF6727" w14:textId="16CFD5FB" w:rsidR="006F28DD" w:rsidRPr="00084005" w:rsidRDefault="001116FB" w:rsidP="00C40F1D">
      <w:pPr>
        <w:pStyle w:val="Paragraphedeliste"/>
        <w:numPr>
          <w:ilvl w:val="0"/>
          <w:numId w:val="4"/>
        </w:numPr>
        <w:spacing w:after="0"/>
        <w:ind w:left="714" w:hanging="357"/>
        <w:jc w:val="both"/>
        <w:rPr>
          <w:rFonts w:cstheme="minorHAnsi"/>
        </w:rPr>
      </w:pPr>
      <w:r w:rsidRPr="00084005">
        <w:rPr>
          <w:rFonts w:cstheme="minorHAnsi"/>
          <w:b/>
          <w:bCs/>
        </w:rPr>
        <w:t>Pour respecter la nouvelle règlementation comptable</w:t>
      </w:r>
      <w:r w:rsidR="008112C9">
        <w:rPr>
          <w:rFonts w:cstheme="minorHAnsi"/>
          <w:b/>
          <w:bCs/>
        </w:rPr>
        <w:t>.</w:t>
      </w:r>
    </w:p>
    <w:p w14:paraId="46E7BED4" w14:textId="639053BC" w:rsidR="00C17E90" w:rsidRPr="00084005" w:rsidRDefault="00C17E90" w:rsidP="00C17E90">
      <w:pPr>
        <w:pStyle w:val="Paragraphedeliste"/>
        <w:spacing w:after="0"/>
        <w:ind w:left="0"/>
        <w:jc w:val="both"/>
        <w:rPr>
          <w:rFonts w:cstheme="minorHAnsi"/>
        </w:rPr>
      </w:pPr>
      <w:r w:rsidRPr="00084005">
        <w:rPr>
          <w:rFonts w:cstheme="minorHAnsi"/>
          <w:noProof/>
          <w:lang w:eastAsia="fr-FR"/>
        </w:rPr>
        <w:drawing>
          <wp:anchor distT="0" distB="0" distL="114300" distR="114300" simplePos="0" relativeHeight="251772416" behindDoc="0" locked="0" layoutInCell="1" allowOverlap="1" wp14:anchorId="0A8AD741" wp14:editId="175DE778">
            <wp:simplePos x="0" y="0"/>
            <wp:positionH relativeFrom="margin">
              <wp:align>left</wp:align>
            </wp:positionH>
            <wp:positionV relativeFrom="paragraph">
              <wp:posOffset>130696</wp:posOffset>
            </wp:positionV>
            <wp:extent cx="255270" cy="35433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ymbole ver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90AEF8" w14:textId="3A0FB3AD" w:rsidR="00C17E90" w:rsidRPr="00084005" w:rsidRDefault="00C17E90" w:rsidP="00C17E9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b/>
          <w:bCs/>
          <w:color w:val="A5CE45"/>
          <w:sz w:val="24"/>
        </w:rPr>
      </w:pPr>
      <w:r w:rsidRPr="00084005">
        <w:rPr>
          <w:rFonts w:cstheme="minorHAnsi"/>
          <w:b/>
          <w:bCs/>
          <w:color w:val="A5CE45"/>
          <w:sz w:val="24"/>
        </w:rPr>
        <w:t xml:space="preserve">  </w:t>
      </w:r>
      <w:r w:rsidR="00BC2540">
        <w:rPr>
          <w:rFonts w:cstheme="minorHAnsi"/>
          <w:b/>
          <w:bCs/>
          <w:color w:val="A5CE45"/>
          <w:sz w:val="24"/>
        </w:rPr>
        <w:t>Ce q</w:t>
      </w:r>
      <w:r w:rsidRPr="00084005">
        <w:rPr>
          <w:rFonts w:cstheme="minorHAnsi"/>
          <w:b/>
          <w:bCs/>
          <w:color w:val="A5CE45"/>
          <w:sz w:val="24"/>
        </w:rPr>
        <w:t>ue dit la réglementation</w:t>
      </w:r>
    </w:p>
    <w:p w14:paraId="209545C6" w14:textId="77777777" w:rsidR="00C17E90" w:rsidRPr="00084005" w:rsidRDefault="00C17E90" w:rsidP="00C17E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A5CE45"/>
          <w:sz w:val="10"/>
          <w:szCs w:val="10"/>
        </w:rPr>
      </w:pPr>
    </w:p>
    <w:p w14:paraId="08FD6121" w14:textId="44388B98" w:rsidR="0011142D" w:rsidRPr="00B33DBF" w:rsidRDefault="0011142D" w:rsidP="00C40F1D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B33DBF">
        <w:rPr>
          <w:rFonts w:cstheme="minorHAnsi"/>
          <w:color w:val="000000"/>
        </w:rPr>
        <w:t>Depuis le 1</w:t>
      </w:r>
      <w:r w:rsidRPr="0022689E">
        <w:rPr>
          <w:rFonts w:cstheme="minorHAnsi"/>
          <w:color w:val="000000"/>
          <w:vertAlign w:val="superscript"/>
        </w:rPr>
        <w:t>er</w:t>
      </w:r>
      <w:r w:rsidRPr="00B33DBF">
        <w:rPr>
          <w:rFonts w:cstheme="minorHAnsi"/>
          <w:color w:val="000000"/>
        </w:rPr>
        <w:t xml:space="preserve"> janvier 2020, </w:t>
      </w:r>
      <w:r w:rsidRPr="00B33DBF">
        <w:rPr>
          <w:rFonts w:cstheme="minorHAnsi"/>
          <w:b/>
          <w:color w:val="000000"/>
        </w:rPr>
        <w:t>comptabiliser les contributions volontaires en nature est devenu obligatoire</w:t>
      </w:r>
      <w:r w:rsidRPr="00B33DBF">
        <w:rPr>
          <w:rFonts w:cstheme="minorHAnsi"/>
          <w:color w:val="000000"/>
        </w:rPr>
        <w:t>. Ainsi une association doit faire apparaître dans ses comptes les</w:t>
      </w:r>
      <w:r w:rsidR="003B48E4">
        <w:rPr>
          <w:rFonts w:cstheme="minorHAnsi"/>
          <w:color w:val="000000"/>
        </w:rPr>
        <w:t xml:space="preserve"> équivalents financiers du temps donné par les bénévoles</w:t>
      </w:r>
      <w:r w:rsidRPr="00B33DBF">
        <w:rPr>
          <w:rFonts w:cstheme="minorHAnsi"/>
          <w:color w:val="000000"/>
        </w:rPr>
        <w:t>.</w:t>
      </w:r>
    </w:p>
    <w:p w14:paraId="7C491C9D" w14:textId="1EACC909" w:rsidR="0011142D" w:rsidRPr="00B33DBF" w:rsidRDefault="0011142D" w:rsidP="00C40F1D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B33DBF">
        <w:rPr>
          <w:rFonts w:cstheme="minorHAnsi"/>
          <w:b/>
          <w:color w:val="000000"/>
        </w:rPr>
        <w:t>Par exception,</w:t>
      </w:r>
      <w:r w:rsidRPr="00B33DBF">
        <w:rPr>
          <w:rFonts w:cstheme="minorHAnsi"/>
          <w:color w:val="000000"/>
        </w:rPr>
        <w:t xml:space="preserve"> une association peut ne pas comptabiliser ces apports</w:t>
      </w:r>
      <w:r w:rsidR="005460D5" w:rsidRPr="00B33DBF">
        <w:rPr>
          <w:rFonts w:cstheme="minorHAnsi"/>
          <w:color w:val="000000"/>
        </w:rPr>
        <w:t xml:space="preserve"> </w:t>
      </w:r>
      <w:r w:rsidRPr="0011142D">
        <w:rPr>
          <w:rFonts w:cstheme="minorHAnsi"/>
          <w:b/>
          <w:color w:val="000000"/>
        </w:rPr>
        <w:t>si ces derniers ne sont pas essentiels à la compréhension de la situation économique de l’association</w:t>
      </w:r>
      <w:r w:rsidRPr="0011142D">
        <w:rPr>
          <w:rFonts w:cstheme="minorHAnsi"/>
          <w:color w:val="000000"/>
        </w:rPr>
        <w:t xml:space="preserve"> (importance non</w:t>
      </w:r>
      <w:r w:rsidR="00C50077">
        <w:rPr>
          <w:rFonts w:cstheme="minorHAnsi"/>
          <w:color w:val="000000"/>
        </w:rPr>
        <w:t xml:space="preserve"> </w:t>
      </w:r>
      <w:r w:rsidRPr="0011142D">
        <w:rPr>
          <w:rFonts w:cstheme="minorHAnsi"/>
          <w:color w:val="000000"/>
        </w:rPr>
        <w:t xml:space="preserve">significative) ou </w:t>
      </w:r>
      <w:r w:rsidR="007E7C92">
        <w:rPr>
          <w:rFonts w:cstheme="minorHAnsi"/>
          <w:color w:val="000000"/>
        </w:rPr>
        <w:t xml:space="preserve">si </w:t>
      </w:r>
      <w:r w:rsidRPr="0011142D">
        <w:rPr>
          <w:rFonts w:cstheme="minorHAnsi"/>
          <w:b/>
          <w:color w:val="000000"/>
        </w:rPr>
        <w:t>les outils d’évaluation des contributions volontaires ne sont pas fiables</w:t>
      </w:r>
      <w:r w:rsidRPr="0011142D">
        <w:rPr>
          <w:rFonts w:cstheme="minorHAnsi"/>
          <w:color w:val="000000"/>
        </w:rPr>
        <w:t>.</w:t>
      </w:r>
    </w:p>
    <w:p w14:paraId="3D6E6858" w14:textId="77777777" w:rsidR="007006E8" w:rsidRPr="00084005" w:rsidRDefault="007006E8" w:rsidP="007006E8">
      <w:pPr>
        <w:pStyle w:val="Paragraphedeliste"/>
        <w:spacing w:after="0"/>
        <w:ind w:left="0"/>
        <w:jc w:val="both"/>
        <w:rPr>
          <w:rFonts w:cstheme="minorHAnsi"/>
        </w:rPr>
      </w:pPr>
      <w:r w:rsidRPr="00084005">
        <w:rPr>
          <w:rFonts w:cstheme="minorHAnsi"/>
          <w:noProof/>
          <w:lang w:eastAsia="fr-FR"/>
        </w:rPr>
        <w:drawing>
          <wp:anchor distT="0" distB="0" distL="114300" distR="114300" simplePos="0" relativeHeight="251774464" behindDoc="0" locked="0" layoutInCell="1" allowOverlap="1" wp14:anchorId="2681AE0E" wp14:editId="6FB65972">
            <wp:simplePos x="0" y="0"/>
            <wp:positionH relativeFrom="margin">
              <wp:align>left</wp:align>
            </wp:positionH>
            <wp:positionV relativeFrom="paragraph">
              <wp:posOffset>125901</wp:posOffset>
            </wp:positionV>
            <wp:extent cx="255270" cy="35433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ymbole ver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A5C7C4" w14:textId="24D855F8" w:rsidR="007006E8" w:rsidRPr="00084005" w:rsidRDefault="007006E8" w:rsidP="007006E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b/>
          <w:bCs/>
          <w:color w:val="A5CE45"/>
          <w:sz w:val="24"/>
        </w:rPr>
      </w:pPr>
      <w:r w:rsidRPr="00084005">
        <w:rPr>
          <w:rFonts w:cstheme="minorHAnsi"/>
          <w:b/>
          <w:bCs/>
          <w:color w:val="A5CE45"/>
          <w:sz w:val="24"/>
        </w:rPr>
        <w:t xml:space="preserve">  </w:t>
      </w:r>
      <w:r w:rsidR="00302DE6">
        <w:rPr>
          <w:rFonts w:cstheme="minorHAnsi"/>
          <w:b/>
          <w:bCs/>
          <w:color w:val="A5CE45"/>
          <w:sz w:val="24"/>
        </w:rPr>
        <w:t>V</w:t>
      </w:r>
      <w:r w:rsidRPr="00084005">
        <w:rPr>
          <w:rFonts w:cstheme="minorHAnsi"/>
          <w:b/>
          <w:bCs/>
          <w:color w:val="A5CE45"/>
          <w:sz w:val="24"/>
        </w:rPr>
        <w:t>aloriser le bénévolat dans sa structure</w:t>
      </w:r>
    </w:p>
    <w:p w14:paraId="25ED9534" w14:textId="77777777" w:rsidR="007006E8" w:rsidRPr="00084005" w:rsidRDefault="007006E8" w:rsidP="007006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A5CE45"/>
          <w:sz w:val="10"/>
          <w:szCs w:val="10"/>
        </w:rPr>
      </w:pPr>
    </w:p>
    <w:p w14:paraId="7B55AAC7" w14:textId="15BBA57A" w:rsidR="00D93536" w:rsidRPr="00D93536" w:rsidRDefault="00D93536" w:rsidP="00C40F1D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A2117">
        <w:rPr>
          <w:rFonts w:cstheme="minorHAnsi"/>
          <w:color w:val="000000"/>
        </w:rPr>
        <w:t>Une démarche de valorisation du bénévolat n’</w:t>
      </w:r>
      <w:r w:rsidR="00084005" w:rsidRPr="00CA2117">
        <w:rPr>
          <w:rFonts w:cstheme="minorHAnsi"/>
          <w:color w:val="000000"/>
        </w:rPr>
        <w:t>es</w:t>
      </w:r>
      <w:r w:rsidRPr="00CA2117">
        <w:rPr>
          <w:rFonts w:cstheme="minorHAnsi"/>
          <w:color w:val="000000"/>
        </w:rPr>
        <w:t xml:space="preserve">t pas neutre pour une </w:t>
      </w:r>
      <w:r w:rsidR="00084005" w:rsidRPr="00CA2117">
        <w:rPr>
          <w:rFonts w:cstheme="minorHAnsi"/>
          <w:color w:val="000000"/>
        </w:rPr>
        <w:t>association</w:t>
      </w:r>
      <w:r w:rsidRPr="00CA2117">
        <w:rPr>
          <w:rFonts w:cstheme="minorHAnsi"/>
          <w:color w:val="000000"/>
        </w:rPr>
        <w:t xml:space="preserve">, </w:t>
      </w:r>
      <w:r w:rsidRPr="00CA2117">
        <w:rPr>
          <w:rFonts w:cstheme="minorHAnsi"/>
          <w:b/>
          <w:color w:val="000000"/>
        </w:rPr>
        <w:t xml:space="preserve">il est </w:t>
      </w:r>
      <w:r w:rsidR="00084005" w:rsidRPr="00CA2117">
        <w:rPr>
          <w:rFonts w:cstheme="minorHAnsi"/>
          <w:b/>
          <w:color w:val="000000"/>
        </w:rPr>
        <w:t>important</w:t>
      </w:r>
      <w:r w:rsidRPr="00CA2117">
        <w:rPr>
          <w:rFonts w:cstheme="minorHAnsi"/>
          <w:b/>
          <w:color w:val="000000"/>
        </w:rPr>
        <w:t xml:space="preserve"> qu’elle résulte d’un choix démocratique </w:t>
      </w:r>
      <w:r w:rsidR="00682A1C" w:rsidRPr="00CA2117">
        <w:rPr>
          <w:rFonts w:cstheme="minorHAnsi"/>
          <w:b/>
          <w:color w:val="000000"/>
        </w:rPr>
        <w:t>issu d’un</w:t>
      </w:r>
      <w:r w:rsidR="00084005" w:rsidRPr="00CA2117">
        <w:rPr>
          <w:rFonts w:cstheme="minorHAnsi"/>
          <w:b/>
          <w:color w:val="000000"/>
        </w:rPr>
        <w:t xml:space="preserve"> débat </w:t>
      </w:r>
      <w:r w:rsidR="00682A1C" w:rsidRPr="00CA2117">
        <w:rPr>
          <w:rFonts w:cstheme="minorHAnsi"/>
          <w:b/>
          <w:color w:val="000000"/>
        </w:rPr>
        <w:t xml:space="preserve">organisé </w:t>
      </w:r>
      <w:r w:rsidR="00084005" w:rsidRPr="00CA2117">
        <w:rPr>
          <w:rFonts w:cstheme="minorHAnsi"/>
          <w:b/>
          <w:color w:val="000000"/>
        </w:rPr>
        <w:t>en interne</w:t>
      </w:r>
      <w:r w:rsidR="00682A1C" w:rsidRPr="00CA2117">
        <w:rPr>
          <w:rFonts w:cstheme="minorHAnsi"/>
          <w:color w:val="000000"/>
        </w:rPr>
        <w:t xml:space="preserve">, </w:t>
      </w:r>
      <w:r w:rsidRPr="00CA2117">
        <w:rPr>
          <w:rFonts w:cstheme="minorHAnsi"/>
          <w:color w:val="000000"/>
        </w:rPr>
        <w:t>en assemblée générale,</w:t>
      </w:r>
      <w:r w:rsidR="00084005" w:rsidRPr="00CA2117">
        <w:rPr>
          <w:rFonts w:cstheme="minorHAnsi"/>
          <w:color w:val="000000"/>
        </w:rPr>
        <w:t xml:space="preserve"> </w:t>
      </w:r>
      <w:r w:rsidRPr="00CA2117">
        <w:rPr>
          <w:rFonts w:cstheme="minorHAnsi"/>
          <w:color w:val="000000"/>
        </w:rPr>
        <w:t xml:space="preserve">en </w:t>
      </w:r>
      <w:r w:rsidR="00E33E47" w:rsidRPr="00CA2117">
        <w:rPr>
          <w:rFonts w:cstheme="minorHAnsi"/>
          <w:color w:val="000000"/>
        </w:rPr>
        <w:t>c</w:t>
      </w:r>
      <w:r w:rsidRPr="00CA2117">
        <w:rPr>
          <w:rFonts w:cstheme="minorHAnsi"/>
          <w:color w:val="000000"/>
        </w:rPr>
        <w:t>onseil d’administration,</w:t>
      </w:r>
      <w:r w:rsidR="00084005" w:rsidRPr="00CA2117">
        <w:rPr>
          <w:rFonts w:cstheme="minorHAnsi"/>
          <w:color w:val="000000"/>
        </w:rPr>
        <w:t xml:space="preserve"> ou encore en réunion de bureau.</w:t>
      </w:r>
    </w:p>
    <w:p w14:paraId="69C85CA3" w14:textId="22298FA7" w:rsidR="00E33E47" w:rsidRDefault="00B57A06" w:rsidP="00C40F1D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B57A06">
        <w:rPr>
          <w:rFonts w:cstheme="minorHAnsi"/>
          <w:color w:val="000000"/>
        </w:rPr>
        <w:t xml:space="preserve">Les questions à débattre </w:t>
      </w:r>
      <w:r w:rsidR="00084005" w:rsidRPr="00B33DBF">
        <w:rPr>
          <w:rFonts w:cstheme="minorHAnsi"/>
          <w:color w:val="000000"/>
        </w:rPr>
        <w:t>peuvent être les suivantes : c</w:t>
      </w:r>
      <w:r w:rsidRPr="00B57A06">
        <w:rPr>
          <w:rFonts w:cstheme="minorHAnsi"/>
          <w:color w:val="000000"/>
        </w:rPr>
        <w:t>omment quantifier le temps bénévole (</w:t>
      </w:r>
      <w:r w:rsidR="00084005" w:rsidRPr="00B33DBF">
        <w:rPr>
          <w:rFonts w:cstheme="minorHAnsi"/>
          <w:color w:val="000000"/>
        </w:rPr>
        <w:t>heure, jour, type d’actions bénévoles</w:t>
      </w:r>
      <w:r w:rsidR="00936D34">
        <w:rPr>
          <w:rFonts w:cstheme="minorHAnsi"/>
          <w:color w:val="000000"/>
        </w:rPr>
        <w:t xml:space="preserve"> à valoriser</w:t>
      </w:r>
      <w:r w:rsidR="00084005" w:rsidRPr="00B33DBF">
        <w:rPr>
          <w:rFonts w:cstheme="minorHAnsi"/>
          <w:color w:val="000000"/>
        </w:rPr>
        <w:t>…)</w:t>
      </w:r>
      <w:r w:rsidR="00DC689D" w:rsidRPr="00B33DBF">
        <w:rPr>
          <w:rFonts w:cstheme="minorHAnsi"/>
          <w:color w:val="000000"/>
        </w:rPr>
        <w:t> ? Q</w:t>
      </w:r>
      <w:r w:rsidRPr="00B57A06">
        <w:rPr>
          <w:rFonts w:cstheme="minorHAnsi"/>
          <w:color w:val="000000"/>
        </w:rPr>
        <w:t>uelle valeur lui donner</w:t>
      </w:r>
      <w:r w:rsidR="00084005" w:rsidRPr="00B33DBF">
        <w:rPr>
          <w:rFonts w:cstheme="minorHAnsi"/>
          <w:color w:val="000000"/>
        </w:rPr>
        <w:t> ?</w:t>
      </w:r>
      <w:r w:rsidRPr="00B57A06">
        <w:rPr>
          <w:rFonts w:cstheme="minorHAnsi"/>
          <w:color w:val="000000"/>
        </w:rPr>
        <w:t xml:space="preserve"> </w:t>
      </w:r>
      <w:r w:rsidR="00084005" w:rsidRPr="00B33DBF">
        <w:rPr>
          <w:rFonts w:cstheme="minorHAnsi"/>
          <w:color w:val="000000"/>
        </w:rPr>
        <w:t>P</w:t>
      </w:r>
      <w:r w:rsidRPr="00B57A06">
        <w:rPr>
          <w:rFonts w:cstheme="minorHAnsi"/>
          <w:color w:val="000000"/>
        </w:rPr>
        <w:t>ar quelle méthode</w:t>
      </w:r>
      <w:r w:rsidR="00084005" w:rsidRPr="00B33DBF">
        <w:rPr>
          <w:rFonts w:cstheme="minorHAnsi"/>
          <w:color w:val="000000"/>
        </w:rPr>
        <w:t> ?</w:t>
      </w:r>
    </w:p>
    <w:p w14:paraId="5379F73A" w14:textId="5AC7F663" w:rsidR="00936D34" w:rsidRPr="00B57A06" w:rsidRDefault="00936D34" w:rsidP="00C40F1D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est possible de valoriser le temps des bénévoles de gouvernance, cela relève de la décision de l’association de le faire ou non.</w:t>
      </w:r>
    </w:p>
    <w:p w14:paraId="24547B0A" w14:textId="309BF17B" w:rsidR="003B6AF1" w:rsidRPr="00084005" w:rsidRDefault="003B6AF1" w:rsidP="00C17E90">
      <w:pPr>
        <w:pStyle w:val="Paragraphedeliste"/>
        <w:spacing w:after="0"/>
        <w:ind w:left="0"/>
        <w:jc w:val="both"/>
        <w:rPr>
          <w:rFonts w:cstheme="minorHAnsi"/>
        </w:rPr>
      </w:pPr>
      <w:r w:rsidRPr="00084005">
        <w:rPr>
          <w:rFonts w:cstheme="minorHAnsi"/>
          <w:noProof/>
          <w:lang w:eastAsia="fr-FR"/>
        </w:rPr>
        <w:drawing>
          <wp:anchor distT="0" distB="0" distL="114300" distR="114300" simplePos="0" relativeHeight="251755008" behindDoc="0" locked="0" layoutInCell="1" allowOverlap="1" wp14:anchorId="72B81DF6" wp14:editId="0E641D0D">
            <wp:simplePos x="0" y="0"/>
            <wp:positionH relativeFrom="margin">
              <wp:align>left</wp:align>
            </wp:positionH>
            <wp:positionV relativeFrom="paragraph">
              <wp:posOffset>115741</wp:posOffset>
            </wp:positionV>
            <wp:extent cx="255270" cy="354330"/>
            <wp:effectExtent l="0" t="0" r="0" b="0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ymbole ver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010792" w14:textId="49A6A803" w:rsidR="003B6AF1" w:rsidRPr="00084005" w:rsidRDefault="003B6AF1" w:rsidP="003B6AF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b/>
          <w:bCs/>
          <w:color w:val="A5CE45"/>
          <w:sz w:val="24"/>
        </w:rPr>
      </w:pPr>
      <w:r w:rsidRPr="00084005">
        <w:rPr>
          <w:rFonts w:cstheme="minorHAnsi"/>
          <w:b/>
          <w:bCs/>
          <w:color w:val="A5CE45"/>
          <w:sz w:val="24"/>
        </w:rPr>
        <w:t xml:space="preserve">  </w:t>
      </w:r>
      <w:r w:rsidR="001A1B4F" w:rsidRPr="00084005">
        <w:rPr>
          <w:rFonts w:cstheme="minorHAnsi"/>
          <w:b/>
          <w:bCs/>
          <w:color w:val="A5CE45"/>
          <w:sz w:val="24"/>
        </w:rPr>
        <w:t xml:space="preserve">Comment </w:t>
      </w:r>
      <w:r w:rsidR="00127529" w:rsidRPr="00084005">
        <w:rPr>
          <w:rFonts w:cstheme="minorHAnsi"/>
          <w:b/>
          <w:bCs/>
          <w:color w:val="A5CE45"/>
          <w:sz w:val="24"/>
        </w:rPr>
        <w:t>s’y prendre ?</w:t>
      </w:r>
    </w:p>
    <w:p w14:paraId="3A8C5D2E" w14:textId="77777777" w:rsidR="003B6AF1" w:rsidRPr="00084005" w:rsidRDefault="003B6AF1" w:rsidP="003B6A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A5CE45"/>
          <w:sz w:val="10"/>
          <w:szCs w:val="10"/>
        </w:rPr>
      </w:pPr>
    </w:p>
    <w:p w14:paraId="1D20776D" w14:textId="5060AACD" w:rsidR="005460D5" w:rsidRPr="00B57A06" w:rsidRDefault="005460D5" w:rsidP="002A2B57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B57A06">
        <w:rPr>
          <w:rFonts w:cstheme="minorHAnsi"/>
          <w:color w:val="000000"/>
        </w:rPr>
        <w:t xml:space="preserve">La démarche de valorisation dans les documents comptables nécessite une organisation et </w:t>
      </w:r>
      <w:r w:rsidR="00E33E47" w:rsidRPr="00B33DBF">
        <w:rPr>
          <w:rFonts w:cstheme="minorHAnsi"/>
          <w:color w:val="000000"/>
        </w:rPr>
        <w:t>le choix d’une méthode</w:t>
      </w:r>
      <w:r w:rsidRPr="00B33DBF">
        <w:rPr>
          <w:rFonts w:cstheme="minorHAnsi"/>
          <w:color w:val="000000"/>
        </w:rPr>
        <w:t xml:space="preserve"> qui permettront de </w:t>
      </w:r>
      <w:r w:rsidRPr="00B57A06">
        <w:rPr>
          <w:rFonts w:cstheme="minorHAnsi"/>
          <w:color w:val="000000"/>
        </w:rPr>
        <w:t>recenser</w:t>
      </w:r>
      <w:r w:rsidR="00682A1C">
        <w:rPr>
          <w:rFonts w:cstheme="minorHAnsi"/>
          <w:color w:val="000000"/>
        </w:rPr>
        <w:t>,</w:t>
      </w:r>
      <w:r w:rsidRPr="00B57A06">
        <w:rPr>
          <w:rFonts w:cstheme="minorHAnsi"/>
          <w:color w:val="000000"/>
        </w:rPr>
        <w:t xml:space="preserve"> en volume</w:t>
      </w:r>
      <w:r w:rsidR="00682A1C">
        <w:rPr>
          <w:rFonts w:cstheme="minorHAnsi"/>
          <w:color w:val="000000"/>
        </w:rPr>
        <w:t>,</w:t>
      </w:r>
      <w:r w:rsidRPr="00B57A06">
        <w:rPr>
          <w:rFonts w:cstheme="minorHAnsi"/>
          <w:color w:val="000000"/>
        </w:rPr>
        <w:t xml:space="preserve"> le bénévolat réalisé</w:t>
      </w:r>
      <w:r w:rsidRPr="00B33DBF">
        <w:rPr>
          <w:rFonts w:cstheme="minorHAnsi"/>
          <w:color w:val="000000"/>
        </w:rPr>
        <w:t>.</w:t>
      </w:r>
    </w:p>
    <w:p w14:paraId="7E700DC4" w14:textId="583CB06E" w:rsidR="00DC689D" w:rsidRDefault="005460D5" w:rsidP="002A2B57">
      <w:pPr>
        <w:spacing w:after="0"/>
        <w:jc w:val="both"/>
        <w:rPr>
          <w:rFonts w:cstheme="minorHAnsi"/>
        </w:rPr>
      </w:pPr>
      <w:r w:rsidRPr="00B33DBF">
        <w:rPr>
          <w:rFonts w:cstheme="minorHAnsi"/>
        </w:rPr>
        <w:t>La</w:t>
      </w:r>
      <w:r w:rsidR="00DC689D" w:rsidRPr="00B33DBF">
        <w:rPr>
          <w:rFonts w:cstheme="minorHAnsi"/>
        </w:rPr>
        <w:t xml:space="preserve"> méthode proposée </w:t>
      </w:r>
      <w:r w:rsidRPr="00B33DBF">
        <w:rPr>
          <w:rFonts w:cstheme="minorHAnsi"/>
        </w:rPr>
        <w:t>ici consiste à</w:t>
      </w:r>
      <w:r w:rsidR="00DC689D" w:rsidRPr="00B33DBF">
        <w:rPr>
          <w:rFonts w:cstheme="minorHAnsi"/>
        </w:rPr>
        <w:t xml:space="preserve"> </w:t>
      </w:r>
      <w:r w:rsidR="00DC689D" w:rsidRPr="00B33DBF">
        <w:rPr>
          <w:rFonts w:cstheme="minorHAnsi"/>
          <w:b/>
        </w:rPr>
        <w:t>comptabiliser le nombre d’heures de bénévolat sur une année et d’y appliquer un taux horaire unique</w:t>
      </w:r>
      <w:r w:rsidR="00DC689D" w:rsidRPr="00B33DBF">
        <w:rPr>
          <w:rFonts w:cstheme="minorHAnsi"/>
        </w:rPr>
        <w:t xml:space="preserve"> afin de simplifier la procédure.</w:t>
      </w:r>
    </w:p>
    <w:p w14:paraId="2B4962A6" w14:textId="77777777" w:rsidR="00302DE6" w:rsidRDefault="00302DE6" w:rsidP="002A2B57">
      <w:pPr>
        <w:spacing w:after="0"/>
        <w:jc w:val="both"/>
        <w:rPr>
          <w:rFonts w:cstheme="minorHAnsi"/>
        </w:rPr>
      </w:pPr>
    </w:p>
    <w:p w14:paraId="1D36A62F" w14:textId="7BE61617" w:rsidR="00484194" w:rsidRDefault="00484194" w:rsidP="002A2B57">
      <w:pPr>
        <w:spacing w:after="0"/>
        <w:jc w:val="both"/>
        <w:rPr>
          <w:rFonts w:cstheme="minorHAnsi"/>
        </w:rPr>
      </w:pPr>
      <w:r>
        <w:rPr>
          <w:rFonts w:cstheme="minorHAnsi"/>
        </w:rPr>
        <w:t>Le choix d’un taux horaire unique part du postulat que quelque soit la tâche effectuée par le bénévole, elle est indispensable à l’action et sa valeur est équivalente à tout autre.</w:t>
      </w:r>
    </w:p>
    <w:p w14:paraId="6FF60287" w14:textId="77777777" w:rsidR="00A272BD" w:rsidRDefault="00A272BD" w:rsidP="00A272BD">
      <w:pPr>
        <w:rPr>
          <w:rFonts w:cstheme="minorHAnsi"/>
        </w:rPr>
        <w:sectPr w:rsidR="00A272BD" w:rsidSect="0027231D">
          <w:footerReference w:type="first" r:id="rId12"/>
          <w:pgSz w:w="11906" w:h="16838"/>
          <w:pgMar w:top="1418" w:right="1418" w:bottom="1418" w:left="1418" w:header="709" w:footer="794" w:gutter="0"/>
          <w:pgBorders w:offsetFrom="page">
            <w:top w:val="single" w:sz="48" w:space="24" w:color="00A3B0"/>
            <w:left w:val="single" w:sz="48" w:space="24" w:color="00A3B0"/>
            <w:bottom w:val="single" w:sz="48" w:space="24" w:color="00A3B0"/>
            <w:right w:val="single" w:sz="48" w:space="24" w:color="00A3B0"/>
          </w:pgBorders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14:paraId="5048C3CA" w14:textId="1531E6A4" w:rsidR="005460D5" w:rsidRPr="00B33DBF" w:rsidRDefault="005460D5" w:rsidP="00C40F1D">
      <w:pPr>
        <w:spacing w:after="0"/>
        <w:jc w:val="both"/>
        <w:rPr>
          <w:rFonts w:cstheme="minorHAnsi"/>
        </w:rPr>
      </w:pPr>
      <w:r w:rsidRPr="00B33DBF">
        <w:rPr>
          <w:rFonts w:cstheme="minorHAnsi"/>
        </w:rPr>
        <w:lastRenderedPageBreak/>
        <w:t>Plusieurs étapes sont nécessaires :</w:t>
      </w:r>
    </w:p>
    <w:p w14:paraId="3669DF78" w14:textId="77777777" w:rsidR="005460D5" w:rsidRPr="005460D5" w:rsidRDefault="005460D5" w:rsidP="00C40F1D">
      <w:pPr>
        <w:spacing w:after="0"/>
        <w:jc w:val="both"/>
        <w:rPr>
          <w:rFonts w:cstheme="minorHAnsi"/>
          <w:sz w:val="10"/>
          <w:szCs w:val="10"/>
        </w:rPr>
      </w:pPr>
    </w:p>
    <w:p w14:paraId="33412405" w14:textId="63B89B01" w:rsidR="006F28DD" w:rsidRPr="00084005" w:rsidRDefault="00682A1C" w:rsidP="00C40F1D">
      <w:pPr>
        <w:pStyle w:val="Paragraphedeliste"/>
        <w:numPr>
          <w:ilvl w:val="0"/>
          <w:numId w:val="2"/>
        </w:numPr>
        <w:spacing w:after="0"/>
        <w:ind w:left="720"/>
        <w:jc w:val="both"/>
        <w:rPr>
          <w:rFonts w:cstheme="minorHAnsi"/>
        </w:rPr>
      </w:pPr>
      <w:proofErr w:type="gramStart"/>
      <w:r>
        <w:rPr>
          <w:rFonts w:cstheme="minorHAnsi"/>
          <w:b/>
          <w:bCs/>
        </w:rPr>
        <w:t>l</w:t>
      </w:r>
      <w:r w:rsidR="002A2B57">
        <w:rPr>
          <w:rFonts w:cstheme="minorHAnsi"/>
          <w:b/>
          <w:bCs/>
        </w:rPr>
        <w:t>ister</w:t>
      </w:r>
      <w:proofErr w:type="gramEnd"/>
      <w:r w:rsidR="001116FB" w:rsidRPr="00084005">
        <w:rPr>
          <w:rFonts w:cstheme="minorHAnsi"/>
          <w:b/>
          <w:bCs/>
        </w:rPr>
        <w:t xml:space="preserve"> les actions de l’association</w:t>
      </w:r>
      <w:r w:rsidR="002A2B57">
        <w:rPr>
          <w:rFonts w:cstheme="minorHAnsi"/>
          <w:b/>
          <w:bCs/>
        </w:rPr>
        <w:t xml:space="preserve"> dans lesquelles interviennent des bénévoles</w:t>
      </w:r>
      <w:r>
        <w:rPr>
          <w:rFonts w:cstheme="minorHAnsi"/>
          <w:b/>
          <w:bCs/>
        </w:rPr>
        <w:t>.</w:t>
      </w:r>
    </w:p>
    <w:p w14:paraId="391BE7B7" w14:textId="482DCAFB" w:rsidR="00302DE6" w:rsidRDefault="00127529" w:rsidP="00302DE6">
      <w:pPr>
        <w:pStyle w:val="Paragraphedeliste"/>
        <w:spacing w:after="0"/>
        <w:jc w:val="both"/>
        <w:rPr>
          <w:rFonts w:cstheme="minorHAnsi"/>
        </w:rPr>
      </w:pPr>
      <w:r w:rsidRPr="00084005">
        <w:rPr>
          <w:rFonts w:cstheme="minorHAnsi"/>
        </w:rPr>
        <w:t>Exemples :</w:t>
      </w:r>
      <w:r w:rsidR="00DC689D">
        <w:rPr>
          <w:rFonts w:cstheme="minorHAnsi"/>
        </w:rPr>
        <w:t xml:space="preserve"> d</w:t>
      </w:r>
      <w:r w:rsidR="001116FB" w:rsidRPr="00084005">
        <w:rPr>
          <w:rFonts w:cstheme="minorHAnsi"/>
        </w:rPr>
        <w:t>istribution alimentaire</w:t>
      </w:r>
      <w:r w:rsidR="00DC689D">
        <w:rPr>
          <w:rFonts w:cstheme="minorHAnsi"/>
        </w:rPr>
        <w:t>, v</w:t>
      </w:r>
      <w:r w:rsidR="001116FB" w:rsidRPr="00084005">
        <w:rPr>
          <w:rFonts w:cstheme="minorHAnsi"/>
        </w:rPr>
        <w:t>estiaire</w:t>
      </w:r>
      <w:r w:rsidR="00DC689D">
        <w:rPr>
          <w:rFonts w:cstheme="minorHAnsi"/>
        </w:rPr>
        <w:t xml:space="preserve">, </w:t>
      </w:r>
      <w:r w:rsidR="002A2B57">
        <w:rPr>
          <w:rFonts w:cstheme="minorHAnsi"/>
        </w:rPr>
        <w:t>organisation de l’assemblée générale</w:t>
      </w:r>
      <w:r w:rsidR="00A272BD">
        <w:rPr>
          <w:rFonts w:cstheme="minorHAnsi"/>
        </w:rPr>
        <w:t xml:space="preserve"> (AG)</w:t>
      </w:r>
      <w:r w:rsidR="002A2B57">
        <w:rPr>
          <w:rFonts w:cstheme="minorHAnsi"/>
        </w:rPr>
        <w:t>…</w:t>
      </w:r>
      <w:r w:rsidR="00682A1C">
        <w:rPr>
          <w:rFonts w:cstheme="minorHAnsi"/>
        </w:rPr>
        <w:t> ;</w:t>
      </w:r>
    </w:p>
    <w:p w14:paraId="2D7B9FE7" w14:textId="6601D4D6" w:rsidR="006F28DD" w:rsidRPr="00302DE6" w:rsidRDefault="00682A1C" w:rsidP="00302DE6">
      <w:pPr>
        <w:pStyle w:val="Paragraphedeliste"/>
        <w:numPr>
          <w:ilvl w:val="0"/>
          <w:numId w:val="2"/>
        </w:numPr>
        <w:spacing w:after="0"/>
        <w:ind w:left="720"/>
        <w:jc w:val="both"/>
        <w:rPr>
          <w:rFonts w:cstheme="minorHAnsi"/>
        </w:rPr>
      </w:pPr>
      <w:proofErr w:type="gramStart"/>
      <w:r w:rsidRPr="00302DE6">
        <w:rPr>
          <w:rFonts w:cstheme="minorHAnsi"/>
          <w:b/>
          <w:bCs/>
        </w:rPr>
        <w:t>i</w:t>
      </w:r>
      <w:r w:rsidR="005460D5" w:rsidRPr="00302DE6">
        <w:rPr>
          <w:rFonts w:cstheme="minorHAnsi"/>
          <w:b/>
          <w:bCs/>
        </w:rPr>
        <w:t>dentifier</w:t>
      </w:r>
      <w:proofErr w:type="gramEnd"/>
      <w:r w:rsidRPr="00302DE6">
        <w:rPr>
          <w:rFonts w:cstheme="minorHAnsi"/>
          <w:b/>
          <w:bCs/>
        </w:rPr>
        <w:t xml:space="preserve">, </w:t>
      </w:r>
      <w:r w:rsidR="001116FB" w:rsidRPr="00302DE6">
        <w:rPr>
          <w:rFonts w:cstheme="minorHAnsi"/>
          <w:b/>
          <w:bCs/>
        </w:rPr>
        <w:t>pour chaque action</w:t>
      </w:r>
      <w:r w:rsidRPr="00302DE6">
        <w:rPr>
          <w:rFonts w:cstheme="minorHAnsi"/>
          <w:b/>
          <w:bCs/>
        </w:rPr>
        <w:t>,</w:t>
      </w:r>
      <w:r w:rsidR="005460D5" w:rsidRPr="00302DE6">
        <w:rPr>
          <w:rFonts w:cstheme="minorHAnsi"/>
          <w:b/>
          <w:bCs/>
        </w:rPr>
        <w:t xml:space="preserve"> </w:t>
      </w:r>
      <w:r w:rsidR="001116FB" w:rsidRPr="00302DE6">
        <w:rPr>
          <w:rFonts w:cstheme="minorHAnsi"/>
          <w:b/>
          <w:bCs/>
        </w:rPr>
        <w:t>le</w:t>
      </w:r>
      <w:r w:rsidR="00B33DBF" w:rsidRPr="00302DE6">
        <w:rPr>
          <w:rFonts w:cstheme="minorHAnsi"/>
          <w:b/>
          <w:bCs/>
        </w:rPr>
        <w:t xml:space="preserve"> nombre de</w:t>
      </w:r>
      <w:r w:rsidR="001116FB" w:rsidRPr="00302DE6">
        <w:rPr>
          <w:rFonts w:cstheme="minorHAnsi"/>
          <w:b/>
          <w:bCs/>
        </w:rPr>
        <w:t xml:space="preserve"> bénévoles engagés et le temps donné</w:t>
      </w:r>
      <w:r w:rsidRPr="00302DE6">
        <w:rPr>
          <w:rFonts w:cstheme="minorHAnsi"/>
          <w:b/>
          <w:bCs/>
        </w:rPr>
        <w:t>.</w:t>
      </w:r>
    </w:p>
    <w:p w14:paraId="7E39F2C8" w14:textId="44EA72A8" w:rsidR="006F28DD" w:rsidRDefault="00127529" w:rsidP="00C40F1D">
      <w:pPr>
        <w:spacing w:after="0"/>
        <w:ind w:left="708"/>
        <w:jc w:val="both"/>
        <w:rPr>
          <w:rFonts w:cstheme="minorHAnsi"/>
        </w:rPr>
      </w:pPr>
      <w:r w:rsidRPr="00084005">
        <w:rPr>
          <w:rFonts w:cstheme="minorHAnsi"/>
        </w:rPr>
        <w:t>Exemples :</w:t>
      </w:r>
      <w:r w:rsidR="00EE3EF3">
        <w:rPr>
          <w:rFonts w:cstheme="minorHAnsi"/>
        </w:rPr>
        <w:t xml:space="preserve"> d</w:t>
      </w:r>
      <w:r w:rsidR="001116FB" w:rsidRPr="00084005">
        <w:rPr>
          <w:rFonts w:cstheme="minorHAnsi"/>
        </w:rPr>
        <w:t>istribution alimentai</w:t>
      </w:r>
      <w:r w:rsidR="00EE3EF3">
        <w:rPr>
          <w:rFonts w:cstheme="minorHAnsi"/>
        </w:rPr>
        <w:t>re (</w:t>
      </w:r>
      <w:r w:rsidR="001116FB" w:rsidRPr="00084005">
        <w:rPr>
          <w:rFonts w:cstheme="minorHAnsi"/>
        </w:rPr>
        <w:t>5 bénévoles engagés</w:t>
      </w:r>
      <w:r w:rsidR="005460D5">
        <w:rPr>
          <w:rFonts w:cstheme="minorHAnsi"/>
        </w:rPr>
        <w:t>, chacun</w:t>
      </w:r>
      <w:r w:rsidR="001116FB" w:rsidRPr="00084005">
        <w:rPr>
          <w:rFonts w:cstheme="minorHAnsi"/>
        </w:rPr>
        <w:t xml:space="preserve"> 3</w:t>
      </w:r>
      <w:r w:rsidR="005460D5">
        <w:rPr>
          <w:rFonts w:cstheme="minorHAnsi"/>
        </w:rPr>
        <w:t xml:space="preserve"> heures par s</w:t>
      </w:r>
      <w:r w:rsidR="001116FB" w:rsidRPr="00084005">
        <w:rPr>
          <w:rFonts w:cstheme="minorHAnsi"/>
        </w:rPr>
        <w:t>emaine</w:t>
      </w:r>
      <w:r w:rsidR="00EE3EF3">
        <w:rPr>
          <w:rFonts w:cstheme="minorHAnsi"/>
        </w:rPr>
        <w:t xml:space="preserve">), </w:t>
      </w:r>
      <w:r w:rsidR="00BC2540">
        <w:rPr>
          <w:rFonts w:cstheme="minorHAnsi"/>
        </w:rPr>
        <w:t>vestiaire</w:t>
      </w:r>
      <w:r w:rsidR="00EE3EF3">
        <w:rPr>
          <w:rFonts w:cstheme="minorHAnsi"/>
        </w:rPr>
        <w:t xml:space="preserve"> (</w:t>
      </w:r>
      <w:r w:rsidR="00BC2540">
        <w:rPr>
          <w:rFonts w:cstheme="minorHAnsi"/>
        </w:rPr>
        <w:t>2</w:t>
      </w:r>
      <w:r w:rsidR="001116FB" w:rsidRPr="00084005">
        <w:rPr>
          <w:rFonts w:cstheme="minorHAnsi"/>
        </w:rPr>
        <w:t xml:space="preserve"> bénévoles engagés</w:t>
      </w:r>
      <w:r w:rsidR="005460D5">
        <w:rPr>
          <w:rFonts w:cstheme="minorHAnsi"/>
        </w:rPr>
        <w:t>, chacun</w:t>
      </w:r>
      <w:r w:rsidR="005460D5" w:rsidRPr="00084005">
        <w:rPr>
          <w:rFonts w:cstheme="minorHAnsi"/>
        </w:rPr>
        <w:t xml:space="preserve"> </w:t>
      </w:r>
      <w:r w:rsidR="005460D5">
        <w:rPr>
          <w:rFonts w:cstheme="minorHAnsi"/>
        </w:rPr>
        <w:t>2 heures par s</w:t>
      </w:r>
      <w:r w:rsidR="005460D5" w:rsidRPr="00084005">
        <w:rPr>
          <w:rFonts w:cstheme="minorHAnsi"/>
        </w:rPr>
        <w:t>emaine</w:t>
      </w:r>
      <w:r w:rsidR="00EE3EF3">
        <w:rPr>
          <w:rFonts w:cstheme="minorHAnsi"/>
        </w:rPr>
        <w:t>), o</w:t>
      </w:r>
      <w:r w:rsidR="001116FB" w:rsidRPr="00084005">
        <w:rPr>
          <w:rFonts w:cstheme="minorHAnsi"/>
        </w:rPr>
        <w:t>rganisation de l’AG</w:t>
      </w:r>
      <w:r w:rsidR="00EE3EF3">
        <w:rPr>
          <w:rFonts w:cstheme="minorHAnsi"/>
        </w:rPr>
        <w:t xml:space="preserve"> (</w:t>
      </w:r>
      <w:r w:rsidR="001116FB" w:rsidRPr="00084005">
        <w:rPr>
          <w:rFonts w:cstheme="minorHAnsi"/>
        </w:rPr>
        <w:t>2 bénévoles</w:t>
      </w:r>
      <w:r w:rsidR="005460D5">
        <w:rPr>
          <w:rFonts w:cstheme="minorHAnsi"/>
        </w:rPr>
        <w:t>, au total</w:t>
      </w:r>
      <w:r w:rsidR="001116FB" w:rsidRPr="00084005">
        <w:rPr>
          <w:rFonts w:cstheme="minorHAnsi"/>
        </w:rPr>
        <w:t xml:space="preserve"> 12</w:t>
      </w:r>
      <w:r w:rsidR="005460D5">
        <w:rPr>
          <w:rFonts w:cstheme="minorHAnsi"/>
        </w:rPr>
        <w:t xml:space="preserve"> heures</w:t>
      </w:r>
      <w:r w:rsidR="001116FB" w:rsidRPr="00084005">
        <w:rPr>
          <w:rFonts w:cstheme="minorHAnsi"/>
        </w:rPr>
        <w:t xml:space="preserve"> sur </w:t>
      </w:r>
      <w:r w:rsidR="00C5242F">
        <w:rPr>
          <w:rFonts w:cstheme="minorHAnsi"/>
        </w:rPr>
        <w:t xml:space="preserve">une </w:t>
      </w:r>
      <w:r w:rsidR="00C52D45">
        <w:rPr>
          <w:rFonts w:cstheme="minorHAnsi"/>
        </w:rPr>
        <w:t>semaine) …</w:t>
      </w:r>
    </w:p>
    <w:p w14:paraId="2CF12C86" w14:textId="77777777" w:rsidR="00A272BD" w:rsidRDefault="00A272BD" w:rsidP="00A272BD">
      <w:pPr>
        <w:spacing w:after="0"/>
        <w:jc w:val="both"/>
        <w:rPr>
          <w:rFonts w:cstheme="minorHAnsi"/>
        </w:rPr>
      </w:pPr>
    </w:p>
    <w:p w14:paraId="713D6C12" w14:textId="72B405BF" w:rsidR="00484194" w:rsidRPr="000029CB" w:rsidRDefault="00B00168" w:rsidP="00A272BD">
      <w:pPr>
        <w:spacing w:after="0"/>
        <w:jc w:val="both"/>
        <w:rPr>
          <w:rFonts w:cstheme="minorHAnsi"/>
        </w:rPr>
      </w:pPr>
      <w:r w:rsidRPr="000029CB">
        <w:rPr>
          <w:rFonts w:cstheme="minorHAnsi"/>
        </w:rPr>
        <w:t xml:space="preserve">Il </w:t>
      </w:r>
      <w:r w:rsidR="00A272BD" w:rsidRPr="000029CB">
        <w:rPr>
          <w:rFonts w:cstheme="minorHAnsi"/>
        </w:rPr>
        <w:t>est utile</w:t>
      </w:r>
      <w:r w:rsidRPr="000029CB">
        <w:rPr>
          <w:rFonts w:cstheme="minorHAnsi"/>
        </w:rPr>
        <w:t xml:space="preserve"> de faire ce suivi </w:t>
      </w:r>
      <w:r w:rsidR="00A272BD" w:rsidRPr="000029CB">
        <w:rPr>
          <w:rFonts w:cstheme="minorHAnsi"/>
        </w:rPr>
        <w:t>régulièrement, afin</w:t>
      </w:r>
      <w:r w:rsidRPr="000029CB">
        <w:rPr>
          <w:rFonts w:cstheme="minorHAnsi"/>
        </w:rPr>
        <w:t xml:space="preserve"> </w:t>
      </w:r>
      <w:r w:rsidR="00A272BD" w:rsidRPr="000029CB">
        <w:rPr>
          <w:rFonts w:cstheme="minorHAnsi"/>
        </w:rPr>
        <w:t>d</w:t>
      </w:r>
      <w:r w:rsidRPr="000029CB">
        <w:rPr>
          <w:rFonts w:cstheme="minorHAnsi"/>
        </w:rPr>
        <w:t xml:space="preserve">’éviter </w:t>
      </w:r>
      <w:r w:rsidR="00A272BD" w:rsidRPr="000029CB">
        <w:rPr>
          <w:rFonts w:cstheme="minorHAnsi"/>
        </w:rPr>
        <w:t>un temps de consolidation</w:t>
      </w:r>
      <w:r w:rsidRPr="000029CB">
        <w:rPr>
          <w:rFonts w:cstheme="minorHAnsi"/>
        </w:rPr>
        <w:t xml:space="preserve"> </w:t>
      </w:r>
      <w:r w:rsidR="00A272BD" w:rsidRPr="000029CB">
        <w:rPr>
          <w:rFonts w:cstheme="minorHAnsi"/>
        </w:rPr>
        <w:t xml:space="preserve">qui peut s’avérer </w:t>
      </w:r>
      <w:r w:rsidRPr="000029CB">
        <w:rPr>
          <w:rFonts w:cstheme="minorHAnsi"/>
        </w:rPr>
        <w:t>chronophage</w:t>
      </w:r>
      <w:r w:rsidR="00A272BD" w:rsidRPr="000029CB">
        <w:rPr>
          <w:rFonts w:cstheme="minorHAnsi"/>
        </w:rPr>
        <w:t xml:space="preserve"> en toute</w:t>
      </w:r>
      <w:r w:rsidRPr="000029CB">
        <w:rPr>
          <w:rFonts w:cstheme="minorHAnsi"/>
        </w:rPr>
        <w:t xml:space="preserve"> fin de l’année comptable.</w:t>
      </w:r>
    </w:p>
    <w:p w14:paraId="475B700B" w14:textId="299A515C" w:rsidR="00127529" w:rsidRPr="00EE3EF3" w:rsidRDefault="00127529" w:rsidP="00C40F1D">
      <w:pPr>
        <w:spacing w:after="0"/>
        <w:jc w:val="both"/>
        <w:rPr>
          <w:rFonts w:cstheme="minorHAnsi"/>
          <w:sz w:val="10"/>
          <w:szCs w:val="10"/>
        </w:rPr>
      </w:pPr>
    </w:p>
    <w:p w14:paraId="20300061" w14:textId="3B1710BC" w:rsidR="004B30E8" w:rsidRPr="00EE3EF3" w:rsidRDefault="002A2B57" w:rsidP="00C40F1D">
      <w:pPr>
        <w:spacing w:after="0"/>
        <w:jc w:val="both"/>
        <w:rPr>
          <w:rFonts w:cstheme="minorHAnsi"/>
          <w:i/>
        </w:rPr>
      </w:pPr>
      <w:r w:rsidRPr="00EE3EF3">
        <w:rPr>
          <w:rFonts w:cstheme="minorHAnsi"/>
          <w:i/>
        </w:rPr>
        <w:t xml:space="preserve">Vous pouvez vous reporter à la </w:t>
      </w:r>
      <w:r w:rsidRPr="00EE3EF3">
        <w:rPr>
          <w:rFonts w:cstheme="minorHAnsi"/>
          <w:b/>
          <w:i/>
        </w:rPr>
        <w:t>fiche pratique 11</w:t>
      </w:r>
      <w:r w:rsidR="00682A1C">
        <w:rPr>
          <w:rFonts w:cstheme="minorHAnsi"/>
          <w:b/>
          <w:i/>
        </w:rPr>
        <w:t>, T</w:t>
      </w:r>
      <w:r w:rsidRPr="00EE3EF3">
        <w:rPr>
          <w:rFonts w:cstheme="minorHAnsi"/>
          <w:b/>
          <w:i/>
        </w:rPr>
        <w:t>ableau de suivi des bénévoles</w:t>
      </w:r>
      <w:r w:rsidR="00BC2540">
        <w:rPr>
          <w:rFonts w:cstheme="minorHAnsi"/>
          <w:b/>
          <w:i/>
        </w:rPr>
        <w:t> :</w:t>
      </w:r>
      <w:r w:rsidRPr="00EE3EF3">
        <w:rPr>
          <w:rFonts w:cstheme="minorHAnsi"/>
          <w:i/>
        </w:rPr>
        <w:t xml:space="preserve"> dans le tableau Excel une colonne propose d’indiquer le nombre d’heures de bénévolat de la personne </w:t>
      </w:r>
      <w:r w:rsidR="00682A1C">
        <w:rPr>
          <w:rFonts w:cstheme="minorHAnsi"/>
          <w:i/>
        </w:rPr>
        <w:t>pendant</w:t>
      </w:r>
      <w:r w:rsidR="00682A1C" w:rsidRPr="00EE3EF3">
        <w:rPr>
          <w:rFonts w:cstheme="minorHAnsi"/>
          <w:i/>
        </w:rPr>
        <w:t xml:space="preserve"> </w:t>
      </w:r>
      <w:r w:rsidRPr="00EE3EF3">
        <w:rPr>
          <w:rFonts w:cstheme="minorHAnsi"/>
          <w:i/>
        </w:rPr>
        <w:t>l’année.</w:t>
      </w:r>
    </w:p>
    <w:p w14:paraId="43A02D61" w14:textId="7DBCD053" w:rsidR="002A2B57" w:rsidRPr="00EE3EF3" w:rsidRDefault="00BC2540" w:rsidP="00C40F1D">
      <w:pPr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>U</w:t>
      </w:r>
      <w:r w:rsidR="002A2B57" w:rsidRPr="00EE3EF3">
        <w:rPr>
          <w:rFonts w:cstheme="minorHAnsi"/>
          <w:i/>
        </w:rPr>
        <w:t xml:space="preserve">n modèle spécifique </w:t>
      </w:r>
      <w:r>
        <w:rPr>
          <w:rFonts w:cstheme="minorHAnsi"/>
          <w:i/>
        </w:rPr>
        <w:t>pour le</w:t>
      </w:r>
      <w:r w:rsidR="002A2B57" w:rsidRPr="00EE3EF3">
        <w:rPr>
          <w:rFonts w:cstheme="minorHAnsi"/>
          <w:i/>
        </w:rPr>
        <w:t xml:space="preserve"> calcul </w:t>
      </w:r>
      <w:r w:rsidR="00EE3EF3" w:rsidRPr="00EE3EF3">
        <w:rPr>
          <w:rFonts w:cstheme="minorHAnsi"/>
          <w:i/>
        </w:rPr>
        <w:t xml:space="preserve">de la valorisation comptable du bénévolat </w:t>
      </w:r>
      <w:r>
        <w:rPr>
          <w:rFonts w:cstheme="minorHAnsi"/>
          <w:i/>
        </w:rPr>
        <w:t xml:space="preserve">est également disponible </w:t>
      </w:r>
      <w:r w:rsidR="00EE3EF3" w:rsidRPr="00EE3EF3">
        <w:rPr>
          <w:rFonts w:cstheme="minorHAnsi"/>
          <w:i/>
        </w:rPr>
        <w:t>dans cette fiche (document Excel téléchargeable sur l</w:t>
      </w:r>
      <w:r w:rsidR="00EE3EF3">
        <w:rPr>
          <w:rFonts w:cstheme="minorHAnsi"/>
          <w:i/>
        </w:rPr>
        <w:t>e</w:t>
      </w:r>
      <w:r w:rsidR="00EE3EF3" w:rsidRPr="00EE3EF3">
        <w:rPr>
          <w:rFonts w:cstheme="minorHAnsi"/>
          <w:i/>
        </w:rPr>
        <w:t xml:space="preserve"> site Internet de la FEP).</w:t>
      </w:r>
    </w:p>
    <w:p w14:paraId="12964323" w14:textId="77777777" w:rsidR="004B30E8" w:rsidRPr="00084005" w:rsidRDefault="004B30E8" w:rsidP="00C40F1D">
      <w:pPr>
        <w:spacing w:after="0"/>
        <w:jc w:val="both"/>
        <w:rPr>
          <w:rFonts w:cstheme="minorHAnsi"/>
        </w:rPr>
      </w:pPr>
    </w:p>
    <w:p w14:paraId="1023D0F4" w14:textId="079A2FA8" w:rsidR="006F28DD" w:rsidRPr="00084005" w:rsidRDefault="001116FB" w:rsidP="00EE3EF3">
      <w:pPr>
        <w:pStyle w:val="Paragraphedeliste"/>
        <w:numPr>
          <w:ilvl w:val="0"/>
          <w:numId w:val="2"/>
        </w:numPr>
        <w:spacing w:after="0"/>
        <w:ind w:left="720"/>
        <w:jc w:val="both"/>
        <w:rPr>
          <w:rFonts w:cstheme="minorHAnsi"/>
        </w:rPr>
      </w:pPr>
      <w:r w:rsidRPr="00084005">
        <w:rPr>
          <w:rFonts w:cstheme="minorHAnsi"/>
          <w:b/>
          <w:bCs/>
        </w:rPr>
        <w:t>Choisir un taux horaire</w:t>
      </w:r>
    </w:p>
    <w:p w14:paraId="4176CBFB" w14:textId="77777777" w:rsidR="00BC2540" w:rsidRPr="000029CB" w:rsidRDefault="00842695" w:rsidP="00EE3EF3">
      <w:pPr>
        <w:spacing w:after="0"/>
        <w:jc w:val="both"/>
        <w:rPr>
          <w:rFonts w:cstheme="minorHAnsi"/>
          <w:color w:val="000000"/>
        </w:rPr>
      </w:pPr>
      <w:r w:rsidRPr="000029CB">
        <w:rPr>
          <w:rFonts w:cstheme="minorHAnsi"/>
          <w:color w:val="000000"/>
        </w:rPr>
        <w:t xml:space="preserve">Aucun texte ne fixe de barème ni de </w:t>
      </w:r>
      <w:r w:rsidR="00DC689D" w:rsidRPr="000029CB">
        <w:rPr>
          <w:rFonts w:cstheme="minorHAnsi"/>
          <w:color w:val="000000"/>
        </w:rPr>
        <w:t>« </w:t>
      </w:r>
      <w:r w:rsidRPr="000029CB">
        <w:rPr>
          <w:rFonts w:cstheme="minorHAnsi"/>
          <w:color w:val="000000"/>
        </w:rPr>
        <w:t>tarif</w:t>
      </w:r>
      <w:r w:rsidR="00DC689D" w:rsidRPr="000029CB">
        <w:rPr>
          <w:rFonts w:cstheme="minorHAnsi"/>
          <w:color w:val="000000"/>
        </w:rPr>
        <w:t> »</w:t>
      </w:r>
      <w:r w:rsidRPr="000029CB">
        <w:rPr>
          <w:rFonts w:cstheme="minorHAnsi"/>
          <w:color w:val="000000"/>
        </w:rPr>
        <w:t xml:space="preserve"> pour valoriser le bénévolat. </w:t>
      </w:r>
      <w:r w:rsidR="00DC689D" w:rsidRPr="000029CB">
        <w:rPr>
          <w:rFonts w:cstheme="minorHAnsi"/>
          <w:color w:val="000000"/>
        </w:rPr>
        <w:t>Il est possible, comme proposé ici, d’affecter un coût horaire identique pour tous les bénévoles.</w:t>
      </w:r>
    </w:p>
    <w:p w14:paraId="54E89B66" w14:textId="66FAE02B" w:rsidR="00DC689D" w:rsidRPr="000029CB" w:rsidRDefault="00DC689D" w:rsidP="00EE3EF3">
      <w:pPr>
        <w:spacing w:after="0"/>
        <w:jc w:val="both"/>
        <w:rPr>
          <w:rFonts w:cstheme="minorHAnsi"/>
          <w:color w:val="000000"/>
        </w:rPr>
      </w:pPr>
      <w:r w:rsidRPr="000029CB">
        <w:rPr>
          <w:rFonts w:cstheme="minorHAnsi"/>
          <w:color w:val="000000"/>
        </w:rPr>
        <w:t>Certaines structures appliquent des taux horaires différenciés en fonction d’une échelle de « responsabilité » du bénévole ou du niveau d’expertise de la compétence mise en œuvre (juridique, communication, gestion, etc.).</w:t>
      </w:r>
    </w:p>
    <w:p w14:paraId="5268C41D" w14:textId="5DFDAF56" w:rsidR="007006E8" w:rsidRPr="00EF1D48" w:rsidRDefault="007006E8" w:rsidP="00C40F1D">
      <w:pPr>
        <w:spacing w:after="0"/>
        <w:jc w:val="both"/>
        <w:rPr>
          <w:rFonts w:cstheme="minorHAnsi"/>
          <w:color w:val="000000"/>
          <w:sz w:val="10"/>
          <w:szCs w:val="10"/>
        </w:rPr>
      </w:pPr>
    </w:p>
    <w:p w14:paraId="5FC2D282" w14:textId="77777777" w:rsidR="00E30F9E" w:rsidRPr="000029CB" w:rsidRDefault="00B33DBF" w:rsidP="00C40F1D">
      <w:pPr>
        <w:spacing w:after="0"/>
        <w:jc w:val="both"/>
        <w:rPr>
          <w:rFonts w:cstheme="minorHAnsi"/>
          <w:color w:val="000000"/>
        </w:rPr>
      </w:pPr>
      <w:r w:rsidRPr="000029CB">
        <w:rPr>
          <w:rFonts w:cstheme="minorHAnsi"/>
          <w:color w:val="000000"/>
        </w:rPr>
        <w:t xml:space="preserve">Il est proposé dans cette méthode d’utiliser le </w:t>
      </w:r>
      <w:r w:rsidRPr="000029CB">
        <w:rPr>
          <w:rFonts w:cstheme="minorHAnsi"/>
          <w:b/>
          <w:color w:val="000000"/>
        </w:rPr>
        <w:t>SMIC horaire chargé estimé à 15 € / heure</w:t>
      </w:r>
      <w:r w:rsidRPr="000029CB">
        <w:rPr>
          <w:rFonts w:cstheme="minorHAnsi"/>
          <w:color w:val="000000"/>
        </w:rPr>
        <w:t>.</w:t>
      </w:r>
      <w:r w:rsidR="007E7C92" w:rsidRPr="000029CB">
        <w:rPr>
          <w:rFonts w:cstheme="minorHAnsi"/>
          <w:color w:val="000000"/>
        </w:rPr>
        <w:t xml:space="preserve"> C’est un montant minimum qui ne peut être contesté par une administration si les comptes lui sont présentés, notamment dans le cadre d’une demande de subvention.</w:t>
      </w:r>
    </w:p>
    <w:p w14:paraId="1955E6FC" w14:textId="65393C15" w:rsidR="00CF3A71" w:rsidRPr="000029CB" w:rsidRDefault="00CF3A71" w:rsidP="00C40F1D">
      <w:pPr>
        <w:spacing w:after="0"/>
        <w:jc w:val="both"/>
        <w:rPr>
          <w:rFonts w:eastAsia="Times New Roman" w:cstheme="minorHAnsi"/>
          <w:lang w:eastAsia="fr-FR"/>
        </w:rPr>
      </w:pPr>
      <w:r w:rsidRPr="000029CB">
        <w:rPr>
          <w:rFonts w:eastAsia="Times New Roman" w:cstheme="minorHAnsi"/>
          <w:lang w:eastAsia="fr-FR"/>
        </w:rPr>
        <w:t xml:space="preserve">Le salaire chargé correspond </w:t>
      </w:r>
      <w:r w:rsidR="00EE3EF3" w:rsidRPr="000029CB">
        <w:rPr>
          <w:rFonts w:eastAsia="Times New Roman" w:cstheme="minorHAnsi"/>
          <w:lang w:eastAsia="fr-FR"/>
        </w:rPr>
        <w:t>au salaire brut auquel on ajoute l</w:t>
      </w:r>
      <w:r w:rsidRPr="000029CB">
        <w:rPr>
          <w:rFonts w:eastAsia="Times New Roman" w:cstheme="minorHAnsi"/>
          <w:bCs/>
          <w:lang w:eastAsia="fr-FR"/>
        </w:rPr>
        <w:t>es c</w:t>
      </w:r>
      <w:r w:rsidR="00EE3EF3" w:rsidRPr="000029CB">
        <w:rPr>
          <w:rFonts w:eastAsia="Times New Roman" w:cstheme="minorHAnsi"/>
          <w:bCs/>
          <w:lang w:eastAsia="fr-FR"/>
        </w:rPr>
        <w:t>harges</w:t>
      </w:r>
      <w:r w:rsidRPr="000029CB">
        <w:rPr>
          <w:rFonts w:eastAsia="Times New Roman" w:cstheme="minorHAnsi"/>
          <w:bCs/>
          <w:lang w:eastAsia="fr-FR"/>
        </w:rPr>
        <w:t xml:space="preserve"> patronales</w:t>
      </w:r>
      <w:r w:rsidR="00EE3EF3" w:rsidRPr="000029CB">
        <w:rPr>
          <w:rFonts w:eastAsia="Times New Roman" w:cstheme="minorHAnsi"/>
          <w:bCs/>
          <w:lang w:eastAsia="fr-FR"/>
        </w:rPr>
        <w:t>.</w:t>
      </w:r>
    </w:p>
    <w:p w14:paraId="72FF3CE2" w14:textId="33FC2812" w:rsidR="00084005" w:rsidRPr="00084005" w:rsidRDefault="00084005" w:rsidP="00C40F1D">
      <w:pPr>
        <w:spacing w:after="0"/>
        <w:jc w:val="both"/>
        <w:rPr>
          <w:rFonts w:cstheme="minorHAnsi"/>
        </w:rPr>
      </w:pPr>
    </w:p>
    <w:p w14:paraId="119E2FBA" w14:textId="6922141C" w:rsidR="00084005" w:rsidRPr="00084005" w:rsidRDefault="00084005" w:rsidP="00BC2540">
      <w:pPr>
        <w:pStyle w:val="Paragraphedeliste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084005">
        <w:rPr>
          <w:rFonts w:cstheme="minorHAnsi"/>
          <w:b/>
          <w:bCs/>
        </w:rPr>
        <w:t>L’inscrire dans ses comptes</w:t>
      </w:r>
    </w:p>
    <w:p w14:paraId="7499DC21" w14:textId="28A6E1C9" w:rsidR="00BC2540" w:rsidRPr="007F49D1" w:rsidRDefault="00BC2540" w:rsidP="007F49D1">
      <w:pPr>
        <w:spacing w:after="0"/>
        <w:jc w:val="both"/>
        <w:rPr>
          <w:rFonts w:cstheme="minorHAnsi"/>
          <w:color w:val="000000"/>
        </w:rPr>
      </w:pPr>
      <w:r w:rsidRPr="007F49D1">
        <w:rPr>
          <w:rFonts w:cstheme="minorHAnsi"/>
          <w:color w:val="000000"/>
        </w:rPr>
        <w:t xml:space="preserve">Les contributions volontaires en nature sont enregistrées dans les </w:t>
      </w:r>
      <w:r w:rsidRPr="007F49D1">
        <w:rPr>
          <w:rFonts w:cstheme="minorHAnsi"/>
          <w:b/>
          <w:color w:val="000000"/>
        </w:rPr>
        <w:t>comptes de classe 8 et au pied du compte de résultat</w:t>
      </w:r>
      <w:r w:rsidRPr="007F49D1">
        <w:rPr>
          <w:rFonts w:cstheme="minorHAnsi"/>
          <w:color w:val="000000"/>
        </w:rPr>
        <w:t xml:space="preserve"> sous la rubrique </w:t>
      </w:r>
      <w:r w:rsidR="007F49D1" w:rsidRPr="007F49D1">
        <w:rPr>
          <w:rFonts w:cstheme="minorHAnsi"/>
          <w:b/>
          <w:color w:val="000000"/>
        </w:rPr>
        <w:t>« </w:t>
      </w:r>
      <w:r w:rsidRPr="007F49D1">
        <w:rPr>
          <w:rFonts w:cstheme="minorHAnsi"/>
          <w:b/>
          <w:color w:val="000000"/>
        </w:rPr>
        <w:t>évaluation des contributions volontaires en nature</w:t>
      </w:r>
      <w:r w:rsidR="007F49D1" w:rsidRPr="007F49D1">
        <w:rPr>
          <w:rFonts w:cstheme="minorHAnsi"/>
          <w:b/>
          <w:color w:val="000000"/>
        </w:rPr>
        <w:t> »</w:t>
      </w:r>
      <w:r w:rsidRPr="007F49D1">
        <w:rPr>
          <w:rFonts w:cstheme="minorHAnsi"/>
          <w:b/>
          <w:color w:val="000000"/>
        </w:rPr>
        <w:t xml:space="preserve"> </w:t>
      </w:r>
      <w:r w:rsidRPr="007F49D1">
        <w:rPr>
          <w:rFonts w:cstheme="minorHAnsi"/>
          <w:color w:val="000000"/>
        </w:rPr>
        <w:t>en deux</w:t>
      </w:r>
      <w:r w:rsidR="007F49D1" w:rsidRPr="007F49D1">
        <w:rPr>
          <w:rFonts w:cstheme="minorHAnsi"/>
          <w:color w:val="000000"/>
        </w:rPr>
        <w:t xml:space="preserve"> </w:t>
      </w:r>
      <w:r w:rsidRPr="007F49D1">
        <w:rPr>
          <w:rFonts w:cstheme="minorHAnsi"/>
          <w:color w:val="000000"/>
        </w:rPr>
        <w:t>colonnes de totaux égaux.</w:t>
      </w:r>
      <w:r w:rsidR="007F49D1" w:rsidRPr="007F49D1">
        <w:rPr>
          <w:rFonts w:cstheme="minorHAnsi"/>
          <w:color w:val="000000"/>
        </w:rPr>
        <w:t xml:space="preserve"> Cette valorisation n’a pas d’impact sur le résultat de l’exercice.</w:t>
      </w:r>
    </w:p>
    <w:p w14:paraId="6B9A16C6" w14:textId="452E4D06" w:rsidR="00084005" w:rsidRPr="007F49D1" w:rsidRDefault="007F49D1" w:rsidP="007F49D1">
      <w:pPr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</w:t>
      </w:r>
      <w:r w:rsidRPr="007F49D1">
        <w:rPr>
          <w:rFonts w:cstheme="minorHAnsi"/>
          <w:color w:val="000000"/>
        </w:rPr>
        <w:t>l convient d’établir un document explicatif des modalités de calcul retenues par l’association</w:t>
      </w:r>
      <w:r>
        <w:rPr>
          <w:rFonts w:cstheme="minorHAnsi"/>
          <w:color w:val="000000"/>
        </w:rPr>
        <w:t xml:space="preserve"> : </w:t>
      </w:r>
      <w:r w:rsidRPr="007F49D1">
        <w:rPr>
          <w:rFonts w:cstheme="minorHAnsi"/>
          <w:color w:val="000000"/>
        </w:rPr>
        <w:t>dans un rapport d’activité, sur une note dédiée</w:t>
      </w:r>
      <w:r>
        <w:rPr>
          <w:rFonts w:cstheme="minorHAnsi"/>
          <w:color w:val="000000"/>
        </w:rPr>
        <w:t xml:space="preserve"> ou </w:t>
      </w:r>
      <w:r w:rsidRPr="007F49D1">
        <w:rPr>
          <w:rFonts w:cstheme="minorHAnsi"/>
          <w:color w:val="000000"/>
        </w:rPr>
        <w:t>dans l’annexe aux comptes annuels obligatoire pour certaines associations.</w:t>
      </w:r>
    </w:p>
    <w:p w14:paraId="5719DD79" w14:textId="77777777" w:rsidR="007F49D1" w:rsidRPr="007F49D1" w:rsidRDefault="007F49D1" w:rsidP="007F49D1">
      <w:pPr>
        <w:spacing w:after="0"/>
        <w:jc w:val="both"/>
        <w:rPr>
          <w:rFonts w:cstheme="minorHAnsi"/>
          <w:color w:val="000000"/>
          <w:sz w:val="10"/>
          <w:szCs w:val="10"/>
        </w:rPr>
      </w:pPr>
    </w:p>
    <w:p w14:paraId="05A161F1" w14:textId="59265358" w:rsidR="00216321" w:rsidRPr="00084005" w:rsidRDefault="00216321" w:rsidP="00C40F1D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A5CE45"/>
          <w:sz w:val="24"/>
        </w:rPr>
      </w:pPr>
      <w:r w:rsidRPr="00084005">
        <w:rPr>
          <w:rFonts w:cstheme="minorHAnsi"/>
          <w:b/>
          <w:bCs/>
          <w:color w:val="A5CE45"/>
          <w:sz w:val="24"/>
        </w:rPr>
        <w:t>IMPORTANT</w:t>
      </w:r>
    </w:p>
    <w:p w14:paraId="1B370C15" w14:textId="38074C7D" w:rsidR="00216321" w:rsidRPr="007C2A30" w:rsidRDefault="00216321" w:rsidP="00C40F1D">
      <w:pPr>
        <w:autoSpaceDE w:val="0"/>
        <w:autoSpaceDN w:val="0"/>
        <w:adjustRightInd w:val="0"/>
        <w:spacing w:before="40" w:after="40"/>
        <w:jc w:val="both"/>
        <w:rPr>
          <w:rFonts w:cstheme="minorHAnsi"/>
          <w:color w:val="000000"/>
        </w:rPr>
      </w:pPr>
      <w:r w:rsidRPr="007C2A30">
        <w:rPr>
          <w:rFonts w:cstheme="minorHAnsi"/>
          <w:color w:val="000000"/>
        </w:rPr>
        <w:t xml:space="preserve">La </w:t>
      </w:r>
      <w:r w:rsidRPr="007C2A30">
        <w:rPr>
          <w:rFonts w:cstheme="minorHAnsi"/>
          <w:b/>
          <w:color w:val="000000"/>
        </w:rPr>
        <w:t>valorisation comptable du bénévolat ne doit pas avoir pour effet,</w:t>
      </w:r>
      <w:r w:rsidRPr="007C2A30">
        <w:rPr>
          <w:rFonts w:cstheme="minorHAnsi"/>
          <w:color w:val="000000"/>
        </w:rPr>
        <w:t xml:space="preserve"> même involontairement, </w:t>
      </w:r>
      <w:r w:rsidRPr="007C2A30">
        <w:rPr>
          <w:rFonts w:cstheme="minorHAnsi"/>
          <w:b/>
          <w:color w:val="000000"/>
        </w:rPr>
        <w:t xml:space="preserve">de </w:t>
      </w:r>
      <w:r w:rsidR="0060548A">
        <w:rPr>
          <w:rFonts w:cstheme="minorHAnsi"/>
          <w:b/>
          <w:color w:val="000000"/>
        </w:rPr>
        <w:t xml:space="preserve">gonfler artificiellement </w:t>
      </w:r>
      <w:r w:rsidRPr="007C2A30">
        <w:rPr>
          <w:rFonts w:cstheme="minorHAnsi"/>
          <w:b/>
          <w:color w:val="000000"/>
        </w:rPr>
        <w:t>les documents comptables et financiers d’une association</w:t>
      </w:r>
      <w:r w:rsidRPr="007C2A30">
        <w:rPr>
          <w:rFonts w:cstheme="minorHAnsi"/>
          <w:color w:val="000000"/>
        </w:rPr>
        <w:t xml:space="preserve"> (budget, compte de résultat, demande de subvention, etc.). Elle doit</w:t>
      </w:r>
      <w:r w:rsidR="008270CB">
        <w:rPr>
          <w:rFonts w:cstheme="minorHAnsi"/>
          <w:color w:val="000000"/>
        </w:rPr>
        <w:t>,</w:t>
      </w:r>
      <w:r w:rsidRPr="007C2A30">
        <w:rPr>
          <w:rFonts w:cstheme="minorHAnsi"/>
          <w:color w:val="000000"/>
        </w:rPr>
        <w:t xml:space="preserve"> au contraire</w:t>
      </w:r>
      <w:r w:rsidR="008270CB">
        <w:rPr>
          <w:rFonts w:cstheme="minorHAnsi"/>
          <w:color w:val="000000"/>
        </w:rPr>
        <w:t>,</w:t>
      </w:r>
      <w:r w:rsidRPr="007C2A30">
        <w:rPr>
          <w:rFonts w:cstheme="minorHAnsi"/>
          <w:color w:val="000000"/>
        </w:rPr>
        <w:t xml:space="preserve"> </w:t>
      </w:r>
      <w:r w:rsidRPr="00E30F9E">
        <w:rPr>
          <w:rFonts w:cstheme="minorHAnsi"/>
          <w:b/>
          <w:color w:val="000000"/>
        </w:rPr>
        <w:t>contribuer à donner une image fidèle de l’action de l’association et donc améliorer la sincérité de ses comptes</w:t>
      </w:r>
      <w:r w:rsidRPr="007C2A30">
        <w:rPr>
          <w:rFonts w:cstheme="minorHAnsi"/>
          <w:color w:val="000000"/>
        </w:rPr>
        <w:t>.</w:t>
      </w:r>
    </w:p>
    <w:p w14:paraId="6EA8031F" w14:textId="77777777" w:rsidR="00A43DB3" w:rsidRDefault="00E30F9E">
      <w:pPr>
        <w:rPr>
          <w:rFonts w:cstheme="minorHAnsi"/>
        </w:rPr>
        <w:sectPr w:rsidR="00A43DB3" w:rsidSect="0027231D">
          <w:footerReference w:type="first" r:id="rId13"/>
          <w:pgSz w:w="11906" w:h="16838"/>
          <w:pgMar w:top="1418" w:right="1418" w:bottom="1418" w:left="1418" w:header="709" w:footer="794" w:gutter="0"/>
          <w:pgBorders w:offsetFrom="page">
            <w:top w:val="single" w:sz="48" w:space="24" w:color="00A3B0"/>
            <w:left w:val="single" w:sz="48" w:space="24" w:color="00A3B0"/>
            <w:bottom w:val="single" w:sz="48" w:space="24" w:color="00A3B0"/>
            <w:right w:val="single" w:sz="48" w:space="24" w:color="00A3B0"/>
          </w:pgBorders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14:paraId="49251D52" w14:textId="7A60C7D0" w:rsidR="00842695" w:rsidRPr="00084005" w:rsidRDefault="00842695" w:rsidP="00C40F1D">
      <w:pPr>
        <w:spacing w:after="0"/>
        <w:jc w:val="both"/>
        <w:rPr>
          <w:rFonts w:cstheme="minorHAnsi"/>
        </w:rPr>
      </w:pPr>
      <w:r w:rsidRPr="00084005">
        <w:rPr>
          <w:rFonts w:cstheme="minorHAnsi"/>
          <w:noProof/>
          <w:lang w:eastAsia="fr-FR"/>
        </w:rPr>
        <w:lastRenderedPageBreak/>
        <w:drawing>
          <wp:anchor distT="0" distB="0" distL="114300" distR="114300" simplePos="0" relativeHeight="251758080" behindDoc="0" locked="0" layoutInCell="1" allowOverlap="1" wp14:anchorId="02E0E500" wp14:editId="6B65D88D">
            <wp:simplePos x="0" y="0"/>
            <wp:positionH relativeFrom="margin">
              <wp:align>left</wp:align>
            </wp:positionH>
            <wp:positionV relativeFrom="paragraph">
              <wp:posOffset>126886</wp:posOffset>
            </wp:positionV>
            <wp:extent cx="255270" cy="354330"/>
            <wp:effectExtent l="0" t="0" r="0" b="0"/>
            <wp:wrapNone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ymbole ver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671B40" w14:textId="3A2F4E83" w:rsidR="003B6AF1" w:rsidRDefault="003B6AF1" w:rsidP="00C40F1D">
      <w:pPr>
        <w:autoSpaceDE w:val="0"/>
        <w:autoSpaceDN w:val="0"/>
        <w:adjustRightInd w:val="0"/>
        <w:spacing w:after="0"/>
        <w:ind w:firstLine="360"/>
        <w:jc w:val="both"/>
        <w:rPr>
          <w:rFonts w:cstheme="minorHAnsi"/>
          <w:b/>
          <w:bCs/>
          <w:color w:val="A5CE45"/>
          <w:sz w:val="24"/>
        </w:rPr>
      </w:pPr>
      <w:r w:rsidRPr="00084005">
        <w:rPr>
          <w:rFonts w:cstheme="minorHAnsi"/>
          <w:b/>
          <w:bCs/>
          <w:color w:val="A5CE45"/>
          <w:sz w:val="24"/>
        </w:rPr>
        <w:t xml:space="preserve">  </w:t>
      </w:r>
      <w:r w:rsidR="00A11E9A">
        <w:rPr>
          <w:rFonts w:cstheme="minorHAnsi"/>
          <w:b/>
          <w:bCs/>
          <w:color w:val="A5CE45"/>
          <w:sz w:val="24"/>
        </w:rPr>
        <w:t xml:space="preserve">Un modèle </w:t>
      </w:r>
      <w:r w:rsidR="00BC2540">
        <w:rPr>
          <w:rFonts w:cstheme="minorHAnsi"/>
          <w:b/>
          <w:bCs/>
          <w:color w:val="A5CE45"/>
          <w:sz w:val="24"/>
        </w:rPr>
        <w:t xml:space="preserve">de calcul </w:t>
      </w:r>
      <w:r w:rsidR="00A11E9A">
        <w:rPr>
          <w:rFonts w:cstheme="minorHAnsi"/>
          <w:b/>
          <w:bCs/>
          <w:color w:val="A5CE45"/>
          <w:sz w:val="24"/>
        </w:rPr>
        <w:t>pour la valorisation comptable</w:t>
      </w:r>
    </w:p>
    <w:p w14:paraId="447C36ED" w14:textId="77777777" w:rsidR="00E30F9E" w:rsidRPr="00084005" w:rsidRDefault="00E30F9E" w:rsidP="00C40F1D">
      <w:pPr>
        <w:autoSpaceDE w:val="0"/>
        <w:autoSpaceDN w:val="0"/>
        <w:adjustRightInd w:val="0"/>
        <w:spacing w:after="0"/>
        <w:ind w:firstLine="360"/>
        <w:jc w:val="both"/>
        <w:rPr>
          <w:rFonts w:cstheme="minorHAnsi"/>
          <w:b/>
          <w:bCs/>
          <w:color w:val="A5CE45"/>
          <w:sz w:val="24"/>
        </w:rPr>
      </w:pPr>
    </w:p>
    <w:p w14:paraId="4CC81ED7" w14:textId="5260ED84" w:rsidR="002352CF" w:rsidRDefault="00745129" w:rsidP="00C40F1D">
      <w:pPr>
        <w:spacing w:after="0"/>
        <w:jc w:val="both"/>
        <w:rPr>
          <w:rFonts w:cstheme="minorHAnsi"/>
        </w:rPr>
      </w:pPr>
      <w:r w:rsidRPr="00745129">
        <w:drawing>
          <wp:inline distT="0" distB="0" distL="0" distR="0" wp14:anchorId="1FC9E202" wp14:editId="1CB356A8">
            <wp:extent cx="6084765" cy="3208564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28" cy="321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4DFE1" w14:textId="77777777" w:rsidR="00936D34" w:rsidRPr="00936D34" w:rsidRDefault="00936D34" w:rsidP="00C40F1D">
      <w:pPr>
        <w:spacing w:after="0"/>
        <w:jc w:val="both"/>
        <w:rPr>
          <w:rFonts w:cstheme="minorHAnsi"/>
          <w:sz w:val="10"/>
          <w:szCs w:val="10"/>
        </w:rPr>
      </w:pPr>
    </w:p>
    <w:p w14:paraId="008334D1" w14:textId="2310E8F7" w:rsidR="00C03E29" w:rsidRDefault="002A2B57" w:rsidP="007F49D1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  <w:r w:rsidRPr="00A84D0A">
        <w:rPr>
          <w:i/>
          <w:sz w:val="18"/>
          <w:szCs w:val="18"/>
        </w:rPr>
        <w:t xml:space="preserve">Modèle disponible </w:t>
      </w:r>
      <w:r>
        <w:rPr>
          <w:i/>
          <w:sz w:val="18"/>
          <w:szCs w:val="18"/>
        </w:rPr>
        <w:t xml:space="preserve">sur le site Internet de la FEP : </w:t>
      </w:r>
      <w:hyperlink r:id="rId15" w:history="1">
        <w:r w:rsidRPr="00F9263F">
          <w:rPr>
            <w:rStyle w:val="Lienhypertexte"/>
            <w:i/>
            <w:sz w:val="18"/>
            <w:szCs w:val="18"/>
          </w:rPr>
          <w:t>fep.asso.fr</w:t>
        </w:r>
      </w:hyperlink>
      <w:r>
        <w:rPr>
          <w:i/>
          <w:sz w:val="18"/>
          <w:szCs w:val="18"/>
        </w:rPr>
        <w:t>.</w:t>
      </w:r>
      <w:bookmarkEnd w:id="0"/>
      <w:bookmarkEnd w:id="1"/>
    </w:p>
    <w:p w14:paraId="5AC61D1A" w14:textId="7D575252" w:rsidR="00E30F9E" w:rsidRDefault="00E30F9E" w:rsidP="007F49D1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</w:p>
    <w:p w14:paraId="19FE18DD" w14:textId="440CA08A" w:rsidR="00E30F9E" w:rsidRPr="00E30F9E" w:rsidRDefault="00E30F9E" w:rsidP="007F49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14:paraId="3377A833" w14:textId="662BBD37" w:rsidR="00E30F9E" w:rsidRPr="00CB531F" w:rsidRDefault="00E30F9E" w:rsidP="00E30F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B531F">
        <w:rPr>
          <w:rFonts w:cstheme="minorHAnsi"/>
          <w:color w:val="000000"/>
        </w:rPr>
        <w:t xml:space="preserve">Cette fiche pratique et le tableau Excel de valorisation du temps bénévole sont issus des documents produits par la trésorière de la FEP dans le cadre de la formation « Être aux manettes financières de son </w:t>
      </w:r>
      <w:r w:rsidR="008270CB" w:rsidRPr="00CB531F">
        <w:rPr>
          <w:rFonts w:cstheme="minorHAnsi"/>
          <w:color w:val="000000"/>
        </w:rPr>
        <w:t>e</w:t>
      </w:r>
      <w:r w:rsidRPr="00CB531F">
        <w:rPr>
          <w:rFonts w:cstheme="minorHAnsi"/>
          <w:color w:val="000000"/>
        </w:rPr>
        <w:t>ntraide ».</w:t>
      </w:r>
    </w:p>
    <w:sectPr w:rsidR="00E30F9E" w:rsidRPr="00CB531F" w:rsidSect="0027231D">
      <w:footerReference w:type="first" r:id="rId16"/>
      <w:pgSz w:w="11906" w:h="16838"/>
      <w:pgMar w:top="1418" w:right="1418" w:bottom="1418" w:left="1418" w:header="709" w:footer="794" w:gutter="0"/>
      <w:pgBorders w:offsetFrom="page">
        <w:top w:val="single" w:sz="48" w:space="24" w:color="00A3B0"/>
        <w:left w:val="single" w:sz="48" w:space="24" w:color="00A3B0"/>
        <w:bottom w:val="single" w:sz="48" w:space="24" w:color="00A3B0"/>
        <w:right w:val="single" w:sz="48" w:space="24" w:color="00A3B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14A9B" w14:textId="77777777" w:rsidR="0066469A" w:rsidRDefault="0066469A" w:rsidP="00CF4C1E">
      <w:pPr>
        <w:spacing w:after="0" w:line="240" w:lineRule="auto"/>
      </w:pPr>
      <w:r>
        <w:separator/>
      </w:r>
    </w:p>
  </w:endnote>
  <w:endnote w:type="continuationSeparator" w:id="0">
    <w:p w14:paraId="39D37988" w14:textId="77777777" w:rsidR="0066469A" w:rsidRDefault="0066469A" w:rsidP="00CF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oto Sans CJK SC">
    <w:altName w:val="Calibri"/>
    <w:charset w:val="00"/>
    <w:family w:val="auto"/>
    <w:pitch w:val="variable"/>
    <w:sig w:usb0="00000003" w:usb1="00000000" w:usb2="00000000" w:usb3="00000000" w:csb0="00000001" w:csb1="00000000"/>
  </w:font>
  <w:font w:name="Free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BD793" w14:textId="7131F1BC" w:rsidR="00A272BD" w:rsidRDefault="00A272BD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77696" behindDoc="1" locked="0" layoutInCell="1" allowOverlap="1" wp14:anchorId="0D1FB183" wp14:editId="13E9976E">
          <wp:simplePos x="0" y="0"/>
          <wp:positionH relativeFrom="column">
            <wp:posOffset>5279390</wp:posOffset>
          </wp:positionH>
          <wp:positionV relativeFrom="paragraph">
            <wp:posOffset>-173808</wp:posOffset>
          </wp:positionV>
          <wp:extent cx="995680" cy="440055"/>
          <wp:effectExtent l="0" t="0" r="0" b="0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19EC">
      <w:rPr>
        <w:sz w:val="18"/>
        <w:szCs w:val="18"/>
      </w:rPr>
      <w:t xml:space="preserve">Fiche pratique </w:t>
    </w:r>
    <w:r>
      <w:rPr>
        <w:sz w:val="18"/>
        <w:szCs w:val="18"/>
      </w:rPr>
      <w:t xml:space="preserve">18 </w:t>
    </w:r>
    <w:r w:rsidRPr="001101F6">
      <w:rPr>
        <w:sz w:val="14"/>
        <w:szCs w:val="14"/>
      </w:rPr>
      <w:t>(</w:t>
    </w:r>
    <w:r>
      <w:rPr>
        <w:sz w:val="14"/>
        <w:szCs w:val="14"/>
      </w:rPr>
      <w:t>1</w:t>
    </w:r>
    <w:r w:rsidRPr="001101F6">
      <w:rPr>
        <w:sz w:val="14"/>
        <w:szCs w:val="14"/>
      </w:rPr>
      <w:t>/</w:t>
    </w:r>
    <w:r>
      <w:rPr>
        <w:sz w:val="14"/>
        <w:szCs w:val="14"/>
      </w:rPr>
      <w:t>3</w:t>
    </w:r>
    <w:r w:rsidRPr="001101F6">
      <w:rPr>
        <w:sz w:val="14"/>
        <w:szCs w:val="14"/>
      </w:rPr>
      <w:t>)</w:t>
    </w:r>
    <w:r w:rsidRPr="00C419EC">
      <w:rPr>
        <w:sz w:val="18"/>
        <w:szCs w:val="18"/>
      </w:rPr>
      <w:t xml:space="preserve"> - Guide pratique de l’engagement bénévole </w:t>
    </w:r>
    <w:r>
      <w:rPr>
        <w:sz w:val="18"/>
        <w:szCs w:val="18"/>
      </w:rPr>
      <w:t>-</w:t>
    </w:r>
    <w:r w:rsidRPr="00C419EC">
      <w:rPr>
        <w:sz w:val="18"/>
        <w:szCs w:val="18"/>
      </w:rPr>
      <w:t xml:space="preserve"> F</w:t>
    </w:r>
    <w:r>
      <w:rPr>
        <w:sz w:val="18"/>
        <w:szCs w:val="18"/>
      </w:rPr>
      <w:t>édération de l’</w:t>
    </w:r>
    <w:r w:rsidRPr="00C419EC">
      <w:rPr>
        <w:sz w:val="18"/>
        <w:szCs w:val="18"/>
      </w:rPr>
      <w:t>E</w:t>
    </w:r>
    <w:r>
      <w:rPr>
        <w:sz w:val="18"/>
        <w:szCs w:val="18"/>
      </w:rPr>
      <w:t xml:space="preserve">ntraide </w:t>
    </w:r>
    <w:r w:rsidRPr="00C419EC">
      <w:rPr>
        <w:sz w:val="18"/>
        <w:szCs w:val="18"/>
      </w:rPr>
      <w:t>P</w:t>
    </w:r>
    <w:r>
      <w:rPr>
        <w:sz w:val="18"/>
        <w:szCs w:val="18"/>
      </w:rPr>
      <w:t>rotestante</w:t>
    </w:r>
    <w:r w:rsidRPr="00C419EC">
      <w:rPr>
        <w:sz w:val="18"/>
        <w:szCs w:val="18"/>
      </w:rPr>
      <w:t xml:space="preserve"> </w:t>
    </w:r>
    <w:r>
      <w:rPr>
        <w:sz w:val="18"/>
        <w:szCs w:val="18"/>
      </w:rPr>
      <w:t>-</w:t>
    </w:r>
    <w:r w:rsidRPr="00C419EC">
      <w:rPr>
        <w:sz w:val="18"/>
        <w:szCs w:val="18"/>
      </w:rPr>
      <w:t xml:space="preserve"> 202</w:t>
    </w:r>
    <w:r>
      <w:rPr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6E5C1" w14:textId="5DF5ACA1" w:rsidR="00A43DB3" w:rsidRDefault="00A43DB3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73600" behindDoc="1" locked="0" layoutInCell="1" allowOverlap="1" wp14:anchorId="4048D2D6" wp14:editId="44CD3EA6">
          <wp:simplePos x="0" y="0"/>
          <wp:positionH relativeFrom="column">
            <wp:posOffset>5279390</wp:posOffset>
          </wp:positionH>
          <wp:positionV relativeFrom="paragraph">
            <wp:posOffset>-173808</wp:posOffset>
          </wp:positionV>
          <wp:extent cx="995680" cy="440055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19EC">
      <w:rPr>
        <w:sz w:val="18"/>
        <w:szCs w:val="18"/>
      </w:rPr>
      <w:t xml:space="preserve">Fiche pratique </w:t>
    </w:r>
    <w:r>
      <w:rPr>
        <w:sz w:val="18"/>
        <w:szCs w:val="18"/>
      </w:rPr>
      <w:t xml:space="preserve">18 </w:t>
    </w:r>
    <w:r w:rsidRPr="001101F6">
      <w:rPr>
        <w:sz w:val="14"/>
        <w:szCs w:val="14"/>
      </w:rPr>
      <w:t>(</w:t>
    </w:r>
    <w:r>
      <w:rPr>
        <w:sz w:val="14"/>
        <w:szCs w:val="14"/>
      </w:rPr>
      <w:t>2</w:t>
    </w:r>
    <w:r w:rsidRPr="001101F6">
      <w:rPr>
        <w:sz w:val="14"/>
        <w:szCs w:val="14"/>
      </w:rPr>
      <w:t>/</w:t>
    </w:r>
    <w:r>
      <w:rPr>
        <w:sz w:val="14"/>
        <w:szCs w:val="14"/>
      </w:rPr>
      <w:t>3</w:t>
    </w:r>
    <w:r w:rsidRPr="001101F6">
      <w:rPr>
        <w:sz w:val="14"/>
        <w:szCs w:val="14"/>
      </w:rPr>
      <w:t>)</w:t>
    </w:r>
    <w:r w:rsidRPr="00C419EC">
      <w:rPr>
        <w:sz w:val="18"/>
        <w:szCs w:val="18"/>
      </w:rPr>
      <w:t xml:space="preserve"> - Guide pratique de l’engagement bénévole </w:t>
    </w:r>
    <w:r>
      <w:rPr>
        <w:sz w:val="18"/>
        <w:szCs w:val="18"/>
      </w:rPr>
      <w:t>-</w:t>
    </w:r>
    <w:r w:rsidRPr="00C419EC">
      <w:rPr>
        <w:sz w:val="18"/>
        <w:szCs w:val="18"/>
      </w:rPr>
      <w:t xml:space="preserve"> F</w:t>
    </w:r>
    <w:r>
      <w:rPr>
        <w:sz w:val="18"/>
        <w:szCs w:val="18"/>
      </w:rPr>
      <w:t>édération de l’</w:t>
    </w:r>
    <w:r w:rsidRPr="00C419EC">
      <w:rPr>
        <w:sz w:val="18"/>
        <w:szCs w:val="18"/>
      </w:rPr>
      <w:t>E</w:t>
    </w:r>
    <w:r>
      <w:rPr>
        <w:sz w:val="18"/>
        <w:szCs w:val="18"/>
      </w:rPr>
      <w:t xml:space="preserve">ntraide </w:t>
    </w:r>
    <w:r w:rsidRPr="00C419EC">
      <w:rPr>
        <w:sz w:val="18"/>
        <w:szCs w:val="18"/>
      </w:rPr>
      <w:t>P</w:t>
    </w:r>
    <w:r>
      <w:rPr>
        <w:sz w:val="18"/>
        <w:szCs w:val="18"/>
      </w:rPr>
      <w:t>rotestante</w:t>
    </w:r>
    <w:r w:rsidRPr="00C419EC">
      <w:rPr>
        <w:sz w:val="18"/>
        <w:szCs w:val="18"/>
      </w:rPr>
      <w:t xml:space="preserve"> </w:t>
    </w:r>
    <w:r>
      <w:rPr>
        <w:sz w:val="18"/>
        <w:szCs w:val="18"/>
      </w:rPr>
      <w:t>-</w:t>
    </w:r>
    <w:r w:rsidRPr="00C419EC">
      <w:rPr>
        <w:sz w:val="18"/>
        <w:szCs w:val="18"/>
      </w:rPr>
      <w:t xml:space="preserve"> 202</w:t>
    </w:r>
    <w:r>
      <w:rPr>
        <w:sz w:val="18"/>
        <w:szCs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A2931" w14:textId="13C78CF2" w:rsidR="00A43DB3" w:rsidRDefault="00A43DB3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75648" behindDoc="1" locked="0" layoutInCell="1" allowOverlap="1" wp14:anchorId="764B368E" wp14:editId="3E78EC3C">
          <wp:simplePos x="0" y="0"/>
          <wp:positionH relativeFrom="column">
            <wp:posOffset>5279390</wp:posOffset>
          </wp:positionH>
          <wp:positionV relativeFrom="paragraph">
            <wp:posOffset>-173808</wp:posOffset>
          </wp:positionV>
          <wp:extent cx="995680" cy="440055"/>
          <wp:effectExtent l="0" t="0" r="0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19EC">
      <w:rPr>
        <w:sz w:val="18"/>
        <w:szCs w:val="18"/>
      </w:rPr>
      <w:t xml:space="preserve">Fiche pratique </w:t>
    </w:r>
    <w:r>
      <w:rPr>
        <w:sz w:val="18"/>
        <w:szCs w:val="18"/>
      </w:rPr>
      <w:t xml:space="preserve">18 </w:t>
    </w:r>
    <w:r w:rsidRPr="001101F6">
      <w:rPr>
        <w:sz w:val="14"/>
        <w:szCs w:val="14"/>
      </w:rPr>
      <w:t>(</w:t>
    </w:r>
    <w:r>
      <w:rPr>
        <w:sz w:val="14"/>
        <w:szCs w:val="14"/>
      </w:rPr>
      <w:t>3</w:t>
    </w:r>
    <w:r w:rsidRPr="001101F6">
      <w:rPr>
        <w:sz w:val="14"/>
        <w:szCs w:val="14"/>
      </w:rPr>
      <w:t>/</w:t>
    </w:r>
    <w:r>
      <w:rPr>
        <w:sz w:val="14"/>
        <w:szCs w:val="14"/>
      </w:rPr>
      <w:t>3</w:t>
    </w:r>
    <w:r w:rsidRPr="001101F6">
      <w:rPr>
        <w:sz w:val="14"/>
        <w:szCs w:val="14"/>
      </w:rPr>
      <w:t>)</w:t>
    </w:r>
    <w:r w:rsidRPr="00C419EC">
      <w:rPr>
        <w:sz w:val="18"/>
        <w:szCs w:val="18"/>
      </w:rPr>
      <w:t xml:space="preserve"> - Guide pratique de l’engagement bénévole </w:t>
    </w:r>
    <w:r>
      <w:rPr>
        <w:sz w:val="18"/>
        <w:szCs w:val="18"/>
      </w:rPr>
      <w:t>-</w:t>
    </w:r>
    <w:r w:rsidRPr="00C419EC">
      <w:rPr>
        <w:sz w:val="18"/>
        <w:szCs w:val="18"/>
      </w:rPr>
      <w:t xml:space="preserve"> F</w:t>
    </w:r>
    <w:r>
      <w:rPr>
        <w:sz w:val="18"/>
        <w:szCs w:val="18"/>
      </w:rPr>
      <w:t>édération de l’</w:t>
    </w:r>
    <w:r w:rsidRPr="00C419EC">
      <w:rPr>
        <w:sz w:val="18"/>
        <w:szCs w:val="18"/>
      </w:rPr>
      <w:t>E</w:t>
    </w:r>
    <w:r>
      <w:rPr>
        <w:sz w:val="18"/>
        <w:szCs w:val="18"/>
      </w:rPr>
      <w:t xml:space="preserve">ntraide </w:t>
    </w:r>
    <w:r w:rsidRPr="00C419EC">
      <w:rPr>
        <w:sz w:val="18"/>
        <w:szCs w:val="18"/>
      </w:rPr>
      <w:t>P</w:t>
    </w:r>
    <w:r>
      <w:rPr>
        <w:sz w:val="18"/>
        <w:szCs w:val="18"/>
      </w:rPr>
      <w:t>rotestante</w:t>
    </w:r>
    <w:r w:rsidRPr="00C419EC">
      <w:rPr>
        <w:sz w:val="18"/>
        <w:szCs w:val="18"/>
      </w:rPr>
      <w:t xml:space="preserve"> </w:t>
    </w:r>
    <w:r>
      <w:rPr>
        <w:sz w:val="18"/>
        <w:szCs w:val="18"/>
      </w:rPr>
      <w:t>-</w:t>
    </w:r>
    <w:r w:rsidRPr="00C419EC">
      <w:rPr>
        <w:sz w:val="18"/>
        <w:szCs w:val="18"/>
      </w:rPr>
      <w:t xml:space="preserve"> 202</w:t>
    </w:r>
    <w:r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888B7" w14:textId="77777777" w:rsidR="0066469A" w:rsidRDefault="0066469A" w:rsidP="00CF4C1E">
      <w:pPr>
        <w:spacing w:after="0" w:line="240" w:lineRule="auto"/>
      </w:pPr>
      <w:r>
        <w:separator/>
      </w:r>
    </w:p>
  </w:footnote>
  <w:footnote w:type="continuationSeparator" w:id="0">
    <w:p w14:paraId="06A44B9D" w14:textId="77777777" w:rsidR="0066469A" w:rsidRDefault="0066469A" w:rsidP="00CF4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0.05pt;height:28.8pt" o:bullet="t">
        <v:imagedata r:id="rId1" o:title="logo puce vert"/>
      </v:shape>
    </w:pict>
  </w:numPicBullet>
  <w:abstractNum w:abstractNumId="0" w15:restartNumberingAfterBreak="0">
    <w:nsid w:val="E5D1C7E1"/>
    <w:multiLevelType w:val="hybridMultilevel"/>
    <w:tmpl w:val="6B2CFF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06A392C"/>
    <w:multiLevelType w:val="hybridMultilevel"/>
    <w:tmpl w:val="47E84A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C86B38"/>
    <w:multiLevelType w:val="hybridMultilevel"/>
    <w:tmpl w:val="2B6E8902"/>
    <w:lvl w:ilvl="0" w:tplc="965E0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B2E0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68A6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6D3F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64AE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C76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8F0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D4C6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54FA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E7703"/>
    <w:multiLevelType w:val="hybridMultilevel"/>
    <w:tmpl w:val="F1DC49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50A32"/>
    <w:multiLevelType w:val="hybridMultilevel"/>
    <w:tmpl w:val="B190840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74F21BB"/>
    <w:multiLevelType w:val="hybridMultilevel"/>
    <w:tmpl w:val="9108689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9454AD2"/>
    <w:multiLevelType w:val="hybridMultilevel"/>
    <w:tmpl w:val="2E02933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00C6155"/>
    <w:multiLevelType w:val="hybridMultilevel"/>
    <w:tmpl w:val="76C86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F3767"/>
    <w:multiLevelType w:val="hybridMultilevel"/>
    <w:tmpl w:val="73481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77B90"/>
    <w:multiLevelType w:val="hybridMultilevel"/>
    <w:tmpl w:val="498A93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B52D1"/>
    <w:multiLevelType w:val="hybridMultilevel"/>
    <w:tmpl w:val="CA329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81416"/>
    <w:multiLevelType w:val="hybridMultilevel"/>
    <w:tmpl w:val="782CCC1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20B305E"/>
    <w:multiLevelType w:val="hybridMultilevel"/>
    <w:tmpl w:val="9A16B024"/>
    <w:lvl w:ilvl="0" w:tplc="040C000D">
      <w:start w:val="1"/>
      <w:numFmt w:val="bullet"/>
      <w:lvlText w:val=""/>
      <w:lvlJc w:val="left"/>
      <w:pPr>
        <w:ind w:left="15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3" w15:restartNumberingAfterBreak="0">
    <w:nsid w:val="24D23667"/>
    <w:multiLevelType w:val="hybridMultilevel"/>
    <w:tmpl w:val="A1A82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7405E"/>
    <w:multiLevelType w:val="multilevel"/>
    <w:tmpl w:val="3E9A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7A178DE"/>
    <w:multiLevelType w:val="hybridMultilevel"/>
    <w:tmpl w:val="16669D42"/>
    <w:lvl w:ilvl="0" w:tplc="040C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  <w:w w:val="100"/>
        <w:lang w:val="fr-FR" w:eastAsia="en-US" w:bidi="ar-SA"/>
      </w:rPr>
    </w:lvl>
    <w:lvl w:ilvl="1" w:tplc="040C0001">
      <w:start w:val="1"/>
      <w:numFmt w:val="bullet"/>
      <w:lvlText w:val=""/>
      <w:lvlJc w:val="left"/>
      <w:pPr>
        <w:ind w:left="856" w:hanging="130"/>
      </w:pPr>
      <w:rPr>
        <w:rFonts w:ascii="Symbol" w:hAnsi="Symbol" w:hint="default"/>
        <w:w w:val="100"/>
        <w:sz w:val="24"/>
        <w:szCs w:val="24"/>
        <w:lang w:val="fr-FR" w:eastAsia="en-US" w:bidi="ar-SA"/>
      </w:rPr>
    </w:lvl>
    <w:lvl w:ilvl="2" w:tplc="53D233EA">
      <w:numFmt w:val="bullet"/>
      <w:lvlText w:val="•"/>
      <w:lvlJc w:val="left"/>
      <w:pPr>
        <w:ind w:left="2553" w:hanging="130"/>
      </w:pPr>
      <w:rPr>
        <w:rFonts w:hint="default"/>
        <w:lang w:val="fr-FR" w:eastAsia="en-US" w:bidi="ar-SA"/>
      </w:rPr>
    </w:lvl>
    <w:lvl w:ilvl="3" w:tplc="151E6ECA">
      <w:numFmt w:val="bullet"/>
      <w:lvlText w:val="•"/>
      <w:lvlJc w:val="left"/>
      <w:pPr>
        <w:ind w:left="3399" w:hanging="130"/>
      </w:pPr>
      <w:rPr>
        <w:rFonts w:hint="default"/>
        <w:lang w:val="fr-FR" w:eastAsia="en-US" w:bidi="ar-SA"/>
      </w:rPr>
    </w:lvl>
    <w:lvl w:ilvl="4" w:tplc="A9C47802">
      <w:numFmt w:val="bullet"/>
      <w:lvlText w:val="•"/>
      <w:lvlJc w:val="left"/>
      <w:pPr>
        <w:ind w:left="4246" w:hanging="130"/>
      </w:pPr>
      <w:rPr>
        <w:rFonts w:hint="default"/>
        <w:lang w:val="fr-FR" w:eastAsia="en-US" w:bidi="ar-SA"/>
      </w:rPr>
    </w:lvl>
    <w:lvl w:ilvl="5" w:tplc="51AA5598">
      <w:numFmt w:val="bullet"/>
      <w:lvlText w:val="•"/>
      <w:lvlJc w:val="left"/>
      <w:pPr>
        <w:ind w:left="5092" w:hanging="130"/>
      </w:pPr>
      <w:rPr>
        <w:rFonts w:hint="default"/>
        <w:lang w:val="fr-FR" w:eastAsia="en-US" w:bidi="ar-SA"/>
      </w:rPr>
    </w:lvl>
    <w:lvl w:ilvl="6" w:tplc="44001230">
      <w:numFmt w:val="bullet"/>
      <w:lvlText w:val="•"/>
      <w:lvlJc w:val="left"/>
      <w:pPr>
        <w:ind w:left="5939" w:hanging="130"/>
      </w:pPr>
      <w:rPr>
        <w:rFonts w:hint="default"/>
        <w:lang w:val="fr-FR" w:eastAsia="en-US" w:bidi="ar-SA"/>
      </w:rPr>
    </w:lvl>
    <w:lvl w:ilvl="7" w:tplc="0ED8F704">
      <w:numFmt w:val="bullet"/>
      <w:lvlText w:val="•"/>
      <w:lvlJc w:val="left"/>
      <w:pPr>
        <w:ind w:left="6785" w:hanging="130"/>
      </w:pPr>
      <w:rPr>
        <w:rFonts w:hint="default"/>
        <w:lang w:val="fr-FR" w:eastAsia="en-US" w:bidi="ar-SA"/>
      </w:rPr>
    </w:lvl>
    <w:lvl w:ilvl="8" w:tplc="1EFAA8C6">
      <w:numFmt w:val="bullet"/>
      <w:lvlText w:val="•"/>
      <w:lvlJc w:val="left"/>
      <w:pPr>
        <w:ind w:left="7632" w:hanging="130"/>
      </w:pPr>
      <w:rPr>
        <w:rFonts w:hint="default"/>
        <w:lang w:val="fr-FR" w:eastAsia="en-US" w:bidi="ar-SA"/>
      </w:rPr>
    </w:lvl>
  </w:abstractNum>
  <w:abstractNum w:abstractNumId="16" w15:restartNumberingAfterBreak="0">
    <w:nsid w:val="2A622DA8"/>
    <w:multiLevelType w:val="hybridMultilevel"/>
    <w:tmpl w:val="5E929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431D0"/>
    <w:multiLevelType w:val="hybridMultilevel"/>
    <w:tmpl w:val="3B8CC16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DD33420"/>
    <w:multiLevelType w:val="hybridMultilevel"/>
    <w:tmpl w:val="F416ABA2"/>
    <w:lvl w:ilvl="0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9" w15:restartNumberingAfterBreak="0">
    <w:nsid w:val="2E192807"/>
    <w:multiLevelType w:val="hybridMultilevel"/>
    <w:tmpl w:val="AAF4FB6E"/>
    <w:lvl w:ilvl="0" w:tplc="6F325E6C">
      <w:numFmt w:val="bullet"/>
      <w:lvlText w:val="-"/>
      <w:lvlJc w:val="left"/>
      <w:rPr>
        <w:rFonts w:ascii="Calibri" w:eastAsiaTheme="minorHAnsi" w:hAnsi="Calibri" w:cs="Calibr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5EB27DD"/>
    <w:multiLevelType w:val="hybridMultilevel"/>
    <w:tmpl w:val="063A31A2"/>
    <w:lvl w:ilvl="0" w:tplc="6F66F62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7A751C7"/>
    <w:multiLevelType w:val="hybridMultilevel"/>
    <w:tmpl w:val="0E6207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2414EC"/>
    <w:multiLevelType w:val="hybridMultilevel"/>
    <w:tmpl w:val="C00AC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099F9"/>
    <w:multiLevelType w:val="hybridMultilevel"/>
    <w:tmpl w:val="04DD90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E921E98"/>
    <w:multiLevelType w:val="hybridMultilevel"/>
    <w:tmpl w:val="B8182444"/>
    <w:lvl w:ilvl="0" w:tplc="867E04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50660"/>
    <w:multiLevelType w:val="hybridMultilevel"/>
    <w:tmpl w:val="898A0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7E72E2"/>
    <w:multiLevelType w:val="hybridMultilevel"/>
    <w:tmpl w:val="12BC1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4134E"/>
    <w:multiLevelType w:val="hybridMultilevel"/>
    <w:tmpl w:val="9B663A64"/>
    <w:lvl w:ilvl="0" w:tplc="040C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3CA716F"/>
    <w:multiLevelType w:val="multilevel"/>
    <w:tmpl w:val="0670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A0B42B0"/>
    <w:multiLevelType w:val="hybridMultilevel"/>
    <w:tmpl w:val="329E3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92892"/>
    <w:multiLevelType w:val="hybridMultilevel"/>
    <w:tmpl w:val="5B6E0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0C2D88"/>
    <w:multiLevelType w:val="hybridMultilevel"/>
    <w:tmpl w:val="BCE8C69E"/>
    <w:lvl w:ilvl="0" w:tplc="394EC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7B2C57"/>
    <w:multiLevelType w:val="hybridMultilevel"/>
    <w:tmpl w:val="7C207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09731A"/>
    <w:multiLevelType w:val="hybridMultilevel"/>
    <w:tmpl w:val="8F3EE7B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0A93C1F"/>
    <w:multiLevelType w:val="hybridMultilevel"/>
    <w:tmpl w:val="8A8246B0"/>
    <w:lvl w:ilvl="0" w:tplc="DB583A78"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 w15:restartNumberingAfterBreak="0">
    <w:nsid w:val="5139494C"/>
    <w:multiLevelType w:val="hybridMultilevel"/>
    <w:tmpl w:val="7ECCE0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EB7B6A"/>
    <w:multiLevelType w:val="hybridMultilevel"/>
    <w:tmpl w:val="BED43AB6"/>
    <w:lvl w:ilvl="0" w:tplc="6F325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00764"/>
    <w:multiLevelType w:val="hybridMultilevel"/>
    <w:tmpl w:val="576080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7864C4"/>
    <w:multiLevelType w:val="multilevel"/>
    <w:tmpl w:val="0526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AFA0328"/>
    <w:multiLevelType w:val="hybridMultilevel"/>
    <w:tmpl w:val="66321A74"/>
    <w:lvl w:ilvl="0" w:tplc="FFFFFFFF">
      <w:start w:val="1"/>
      <w:numFmt w:val="decimal"/>
      <w:lvlText w:val=""/>
      <w:lvlJc w:val="left"/>
    </w:lvl>
    <w:lvl w:ilvl="1" w:tplc="040C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D8F0964"/>
    <w:multiLevelType w:val="hybridMultilevel"/>
    <w:tmpl w:val="C3087AEE"/>
    <w:lvl w:ilvl="0" w:tplc="040C000D">
      <w:start w:val="1"/>
      <w:numFmt w:val="bullet"/>
      <w:lvlText w:val=""/>
      <w:lvlJc w:val="left"/>
      <w:pPr>
        <w:ind w:left="15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1" w15:restartNumberingAfterBreak="0">
    <w:nsid w:val="602A66D4"/>
    <w:multiLevelType w:val="hybridMultilevel"/>
    <w:tmpl w:val="FB02FD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03B017D"/>
    <w:multiLevelType w:val="hybridMultilevel"/>
    <w:tmpl w:val="6D665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F60266"/>
    <w:multiLevelType w:val="hybridMultilevel"/>
    <w:tmpl w:val="7258FFE4"/>
    <w:lvl w:ilvl="0" w:tplc="631812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6211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6E2A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2EE23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60D0FE">
      <w:start w:val="78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EE81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897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DAF0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DC3E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6C2878"/>
    <w:multiLevelType w:val="multilevel"/>
    <w:tmpl w:val="62B6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29D5D00"/>
    <w:multiLevelType w:val="hybridMultilevel"/>
    <w:tmpl w:val="9A1CB752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6" w15:restartNumberingAfterBreak="0">
    <w:nsid w:val="636856F6"/>
    <w:multiLevelType w:val="hybridMultilevel"/>
    <w:tmpl w:val="DAACA24E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7" w15:restartNumberingAfterBreak="0">
    <w:nsid w:val="64D91CD5"/>
    <w:multiLevelType w:val="hybridMultilevel"/>
    <w:tmpl w:val="0F603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403FBD"/>
    <w:multiLevelType w:val="hybridMultilevel"/>
    <w:tmpl w:val="D20004E2"/>
    <w:lvl w:ilvl="0" w:tplc="A7A88B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5812B0"/>
    <w:multiLevelType w:val="hybridMultilevel"/>
    <w:tmpl w:val="F0EC55F8"/>
    <w:lvl w:ilvl="0" w:tplc="789EB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0615C7"/>
    <w:multiLevelType w:val="hybridMultilevel"/>
    <w:tmpl w:val="4E1AD5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27128DF"/>
    <w:multiLevelType w:val="hybridMultilevel"/>
    <w:tmpl w:val="5EB816C4"/>
    <w:lvl w:ilvl="0" w:tplc="867E04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DE02CE"/>
    <w:multiLevelType w:val="hybridMultilevel"/>
    <w:tmpl w:val="A8FC53C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 w15:restartNumberingAfterBreak="0">
    <w:nsid w:val="76794A84"/>
    <w:multiLevelType w:val="hybridMultilevel"/>
    <w:tmpl w:val="B9E29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EB7558"/>
    <w:multiLevelType w:val="multilevel"/>
    <w:tmpl w:val="E2FC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9"/>
  </w:num>
  <w:num w:numId="2">
    <w:abstractNumId w:val="11"/>
  </w:num>
  <w:num w:numId="3">
    <w:abstractNumId w:val="20"/>
  </w:num>
  <w:num w:numId="4">
    <w:abstractNumId w:val="47"/>
  </w:num>
  <w:num w:numId="5">
    <w:abstractNumId w:val="26"/>
  </w:num>
  <w:num w:numId="6">
    <w:abstractNumId w:val="13"/>
  </w:num>
  <w:num w:numId="7">
    <w:abstractNumId w:val="4"/>
  </w:num>
  <w:num w:numId="8">
    <w:abstractNumId w:val="18"/>
  </w:num>
  <w:num w:numId="9">
    <w:abstractNumId w:val="9"/>
  </w:num>
  <w:num w:numId="10">
    <w:abstractNumId w:val="25"/>
  </w:num>
  <w:num w:numId="11">
    <w:abstractNumId w:val="16"/>
  </w:num>
  <w:num w:numId="12">
    <w:abstractNumId w:val="37"/>
  </w:num>
  <w:num w:numId="13">
    <w:abstractNumId w:val="30"/>
  </w:num>
  <w:num w:numId="14">
    <w:abstractNumId w:val="15"/>
  </w:num>
  <w:num w:numId="15">
    <w:abstractNumId w:val="53"/>
  </w:num>
  <w:num w:numId="16">
    <w:abstractNumId w:val="10"/>
  </w:num>
  <w:num w:numId="17">
    <w:abstractNumId w:val="22"/>
  </w:num>
  <w:num w:numId="18">
    <w:abstractNumId w:val="5"/>
  </w:num>
  <w:num w:numId="19">
    <w:abstractNumId w:val="40"/>
  </w:num>
  <w:num w:numId="20">
    <w:abstractNumId w:val="12"/>
  </w:num>
  <w:num w:numId="21">
    <w:abstractNumId w:val="33"/>
  </w:num>
  <w:num w:numId="22">
    <w:abstractNumId w:val="45"/>
  </w:num>
  <w:num w:numId="23">
    <w:abstractNumId w:val="46"/>
  </w:num>
  <w:num w:numId="24">
    <w:abstractNumId w:val="6"/>
  </w:num>
  <w:num w:numId="25">
    <w:abstractNumId w:val="17"/>
  </w:num>
  <w:num w:numId="26">
    <w:abstractNumId w:val="32"/>
  </w:num>
  <w:num w:numId="27">
    <w:abstractNumId w:val="41"/>
  </w:num>
  <w:num w:numId="28">
    <w:abstractNumId w:val="21"/>
  </w:num>
  <w:num w:numId="29">
    <w:abstractNumId w:val="44"/>
  </w:num>
  <w:num w:numId="30">
    <w:abstractNumId w:val="50"/>
  </w:num>
  <w:num w:numId="31">
    <w:abstractNumId w:val="3"/>
  </w:num>
  <w:num w:numId="32">
    <w:abstractNumId w:val="29"/>
  </w:num>
  <w:num w:numId="33">
    <w:abstractNumId w:val="48"/>
  </w:num>
  <w:num w:numId="34">
    <w:abstractNumId w:val="8"/>
  </w:num>
  <w:num w:numId="35">
    <w:abstractNumId w:val="28"/>
  </w:num>
  <w:num w:numId="36">
    <w:abstractNumId w:val="54"/>
  </w:num>
  <w:num w:numId="37">
    <w:abstractNumId w:val="14"/>
  </w:num>
  <w:num w:numId="38">
    <w:abstractNumId w:val="38"/>
  </w:num>
  <w:num w:numId="39">
    <w:abstractNumId w:val="35"/>
  </w:num>
  <w:num w:numId="40">
    <w:abstractNumId w:val="7"/>
  </w:num>
  <w:num w:numId="41">
    <w:abstractNumId w:val="52"/>
  </w:num>
  <w:num w:numId="42">
    <w:abstractNumId w:val="42"/>
  </w:num>
  <w:num w:numId="43">
    <w:abstractNumId w:val="31"/>
  </w:num>
  <w:num w:numId="44">
    <w:abstractNumId w:val="24"/>
  </w:num>
  <w:num w:numId="45">
    <w:abstractNumId w:val="51"/>
  </w:num>
  <w:num w:numId="46">
    <w:abstractNumId w:val="34"/>
  </w:num>
  <w:num w:numId="47">
    <w:abstractNumId w:val="2"/>
  </w:num>
  <w:num w:numId="48">
    <w:abstractNumId w:val="43"/>
  </w:num>
  <w:num w:numId="49">
    <w:abstractNumId w:val="36"/>
  </w:num>
  <w:num w:numId="50">
    <w:abstractNumId w:val="1"/>
  </w:num>
  <w:num w:numId="51">
    <w:abstractNumId w:val="0"/>
  </w:num>
  <w:num w:numId="52">
    <w:abstractNumId w:val="23"/>
  </w:num>
  <w:num w:numId="53">
    <w:abstractNumId w:val="39"/>
  </w:num>
  <w:num w:numId="54">
    <w:abstractNumId w:val="19"/>
  </w:num>
  <w:num w:numId="55">
    <w:abstractNumId w:val="2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E29"/>
    <w:rsid w:val="000012C0"/>
    <w:rsid w:val="000029CB"/>
    <w:rsid w:val="00015794"/>
    <w:rsid w:val="000274EA"/>
    <w:rsid w:val="00037268"/>
    <w:rsid w:val="0005688B"/>
    <w:rsid w:val="00072C8F"/>
    <w:rsid w:val="00084005"/>
    <w:rsid w:val="0009635E"/>
    <w:rsid w:val="00096C07"/>
    <w:rsid w:val="000A020B"/>
    <w:rsid w:val="000B3D11"/>
    <w:rsid w:val="001052D1"/>
    <w:rsid w:val="001101F6"/>
    <w:rsid w:val="0011142D"/>
    <w:rsid w:val="001116FB"/>
    <w:rsid w:val="00120C75"/>
    <w:rsid w:val="00127529"/>
    <w:rsid w:val="001326F3"/>
    <w:rsid w:val="00160142"/>
    <w:rsid w:val="0016512C"/>
    <w:rsid w:val="001A1B4F"/>
    <w:rsid w:val="001B729E"/>
    <w:rsid w:val="00216321"/>
    <w:rsid w:val="0022689E"/>
    <w:rsid w:val="002352CF"/>
    <w:rsid w:val="002675FD"/>
    <w:rsid w:val="0027231D"/>
    <w:rsid w:val="002A2B57"/>
    <w:rsid w:val="002B4097"/>
    <w:rsid w:val="002B51B7"/>
    <w:rsid w:val="002F10B1"/>
    <w:rsid w:val="002F1D38"/>
    <w:rsid w:val="00302DE6"/>
    <w:rsid w:val="00346B52"/>
    <w:rsid w:val="00380C5F"/>
    <w:rsid w:val="00381194"/>
    <w:rsid w:val="00394FCE"/>
    <w:rsid w:val="00397C52"/>
    <w:rsid w:val="003B48E4"/>
    <w:rsid w:val="003B6AF1"/>
    <w:rsid w:val="003C03AF"/>
    <w:rsid w:val="003C72F2"/>
    <w:rsid w:val="003F1770"/>
    <w:rsid w:val="003F2725"/>
    <w:rsid w:val="004078B5"/>
    <w:rsid w:val="00442459"/>
    <w:rsid w:val="00484194"/>
    <w:rsid w:val="00487BEA"/>
    <w:rsid w:val="004B30E8"/>
    <w:rsid w:val="004B6D8D"/>
    <w:rsid w:val="004C4EDC"/>
    <w:rsid w:val="00502700"/>
    <w:rsid w:val="00505EC4"/>
    <w:rsid w:val="005460D5"/>
    <w:rsid w:val="005828AA"/>
    <w:rsid w:val="005C7059"/>
    <w:rsid w:val="0060548A"/>
    <w:rsid w:val="0062592D"/>
    <w:rsid w:val="00626227"/>
    <w:rsid w:val="00654389"/>
    <w:rsid w:val="0066469A"/>
    <w:rsid w:val="00682A1C"/>
    <w:rsid w:val="00686C0B"/>
    <w:rsid w:val="0069527D"/>
    <w:rsid w:val="006B641F"/>
    <w:rsid w:val="006C444D"/>
    <w:rsid w:val="006F28DD"/>
    <w:rsid w:val="007006E8"/>
    <w:rsid w:val="00732BC3"/>
    <w:rsid w:val="00745129"/>
    <w:rsid w:val="007572F9"/>
    <w:rsid w:val="007810A9"/>
    <w:rsid w:val="007914D4"/>
    <w:rsid w:val="007A0F65"/>
    <w:rsid w:val="007A4219"/>
    <w:rsid w:val="007D3595"/>
    <w:rsid w:val="007E5839"/>
    <w:rsid w:val="007E6584"/>
    <w:rsid w:val="007E6D47"/>
    <w:rsid w:val="007E7C92"/>
    <w:rsid w:val="007F49D1"/>
    <w:rsid w:val="008112C9"/>
    <w:rsid w:val="008270CB"/>
    <w:rsid w:val="00830C2E"/>
    <w:rsid w:val="00841D6A"/>
    <w:rsid w:val="00842695"/>
    <w:rsid w:val="00845187"/>
    <w:rsid w:val="00867B45"/>
    <w:rsid w:val="008D7E23"/>
    <w:rsid w:val="008E13B3"/>
    <w:rsid w:val="008E73DC"/>
    <w:rsid w:val="00911D7C"/>
    <w:rsid w:val="00936D34"/>
    <w:rsid w:val="009449FF"/>
    <w:rsid w:val="0096012C"/>
    <w:rsid w:val="009A4495"/>
    <w:rsid w:val="009C6034"/>
    <w:rsid w:val="009C6E46"/>
    <w:rsid w:val="00A05AC9"/>
    <w:rsid w:val="00A11E9A"/>
    <w:rsid w:val="00A272BD"/>
    <w:rsid w:val="00A3658F"/>
    <w:rsid w:val="00A43DB3"/>
    <w:rsid w:val="00A459DC"/>
    <w:rsid w:val="00A46A8D"/>
    <w:rsid w:val="00A84D0A"/>
    <w:rsid w:val="00AD0E09"/>
    <w:rsid w:val="00B00168"/>
    <w:rsid w:val="00B11003"/>
    <w:rsid w:val="00B33DBF"/>
    <w:rsid w:val="00B57A06"/>
    <w:rsid w:val="00BB7342"/>
    <w:rsid w:val="00BC2540"/>
    <w:rsid w:val="00BD3232"/>
    <w:rsid w:val="00BF465C"/>
    <w:rsid w:val="00C03E29"/>
    <w:rsid w:val="00C17E90"/>
    <w:rsid w:val="00C406EC"/>
    <w:rsid w:val="00C40F1D"/>
    <w:rsid w:val="00C419EC"/>
    <w:rsid w:val="00C4210B"/>
    <w:rsid w:val="00C50077"/>
    <w:rsid w:val="00C5242F"/>
    <w:rsid w:val="00C52D45"/>
    <w:rsid w:val="00CA2117"/>
    <w:rsid w:val="00CB531F"/>
    <w:rsid w:val="00CC23E6"/>
    <w:rsid w:val="00CF3A71"/>
    <w:rsid w:val="00CF4C1E"/>
    <w:rsid w:val="00D13550"/>
    <w:rsid w:val="00D2374C"/>
    <w:rsid w:val="00D33B74"/>
    <w:rsid w:val="00D55735"/>
    <w:rsid w:val="00D57869"/>
    <w:rsid w:val="00D91E70"/>
    <w:rsid w:val="00D93536"/>
    <w:rsid w:val="00DC689D"/>
    <w:rsid w:val="00DE285D"/>
    <w:rsid w:val="00DE6ABF"/>
    <w:rsid w:val="00E30F9E"/>
    <w:rsid w:val="00E33E47"/>
    <w:rsid w:val="00EA491F"/>
    <w:rsid w:val="00EB1E0C"/>
    <w:rsid w:val="00EC3E87"/>
    <w:rsid w:val="00EC50AD"/>
    <w:rsid w:val="00ED3A87"/>
    <w:rsid w:val="00EE3EF3"/>
    <w:rsid w:val="00EF1D48"/>
    <w:rsid w:val="00F05450"/>
    <w:rsid w:val="00F15D90"/>
    <w:rsid w:val="00F25BE2"/>
    <w:rsid w:val="00F43B37"/>
    <w:rsid w:val="00F44FC9"/>
    <w:rsid w:val="00F53B51"/>
    <w:rsid w:val="00F9263F"/>
    <w:rsid w:val="00F935BA"/>
    <w:rsid w:val="00F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B3346"/>
  <w15:chartTrackingRefBased/>
  <w15:docId w15:val="{D1FAAD69-92DB-43B6-A7A2-E7A8C18D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E29"/>
  </w:style>
  <w:style w:type="paragraph" w:styleId="Titre1">
    <w:name w:val="heading 1"/>
    <w:basedOn w:val="Normal"/>
    <w:next w:val="Normal"/>
    <w:link w:val="Titre1Car"/>
    <w:uiPriority w:val="9"/>
    <w:qFormat/>
    <w:rsid w:val="00C03E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3E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03E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03E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03E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03E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03E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03E2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aragraphedeliste">
    <w:name w:val="List Paragraph"/>
    <w:basedOn w:val="Normal"/>
    <w:uiPriority w:val="34"/>
    <w:qFormat/>
    <w:rsid w:val="00C03E29"/>
    <w:pPr>
      <w:ind w:left="720"/>
      <w:contextualSpacing/>
    </w:pPr>
  </w:style>
  <w:style w:type="paragraph" w:customStyle="1" w:styleId="Style1">
    <w:name w:val="Style1"/>
    <w:basedOn w:val="Normal"/>
    <w:link w:val="Style1Car"/>
    <w:qFormat/>
    <w:rsid w:val="00C03E29"/>
    <w:pPr>
      <w:spacing w:after="0"/>
    </w:pPr>
    <w:rPr>
      <w:rFonts w:cstheme="minorHAnsi"/>
      <w:b/>
      <w:caps/>
      <w:color w:val="ED7D31" w:themeColor="accent2"/>
    </w:rPr>
  </w:style>
  <w:style w:type="character" w:customStyle="1" w:styleId="Style1Car">
    <w:name w:val="Style1 Car"/>
    <w:basedOn w:val="Policepardfaut"/>
    <w:link w:val="Style1"/>
    <w:rsid w:val="00C03E29"/>
    <w:rPr>
      <w:rFonts w:cstheme="minorHAnsi"/>
      <w:b/>
      <w:caps/>
      <w:color w:val="ED7D31" w:themeColor="accent2"/>
    </w:rPr>
  </w:style>
  <w:style w:type="paragraph" w:styleId="En-tte">
    <w:name w:val="header"/>
    <w:basedOn w:val="Normal"/>
    <w:link w:val="En-tteCar"/>
    <w:uiPriority w:val="99"/>
    <w:unhideWhenUsed/>
    <w:rsid w:val="00C0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3E29"/>
  </w:style>
  <w:style w:type="paragraph" w:styleId="Pieddepage">
    <w:name w:val="footer"/>
    <w:basedOn w:val="Normal"/>
    <w:link w:val="PieddepageCar"/>
    <w:uiPriority w:val="99"/>
    <w:unhideWhenUsed/>
    <w:rsid w:val="00C0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3E29"/>
  </w:style>
  <w:style w:type="character" w:styleId="Lienhypertexte">
    <w:name w:val="Hyperlink"/>
    <w:basedOn w:val="Policepardfaut"/>
    <w:uiPriority w:val="99"/>
    <w:unhideWhenUsed/>
    <w:rsid w:val="00C03E2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03E29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C03E29"/>
    <w:rPr>
      <w:b/>
      <w:bCs/>
    </w:rPr>
  </w:style>
  <w:style w:type="paragraph" w:styleId="NormalWeb">
    <w:name w:val="Normal (Web)"/>
    <w:basedOn w:val="Normal"/>
    <w:uiPriority w:val="99"/>
    <w:unhideWhenUsed/>
    <w:rsid w:val="00C0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03E29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3E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03E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03E29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C03E29"/>
    <w:rPr>
      <w:color w:val="954F72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03E29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C03E29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03E29"/>
    <w:pPr>
      <w:spacing w:after="100"/>
      <w:ind w:left="220"/>
    </w:pPr>
  </w:style>
  <w:style w:type="paragraph" w:customStyle="1" w:styleId="Default">
    <w:name w:val="Default"/>
    <w:rsid w:val="00C03E2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C03E2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FreeSans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C0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il">
    <w:name w:val="gmail-il"/>
    <w:basedOn w:val="Policepardfaut"/>
    <w:rsid w:val="00C03E29"/>
  </w:style>
  <w:style w:type="character" w:customStyle="1" w:styleId="ctn-gen-mise-avant-titre">
    <w:name w:val="ctn-gen-mise-avant-titre"/>
    <w:basedOn w:val="Policepardfaut"/>
    <w:rsid w:val="00C03E29"/>
  </w:style>
  <w:style w:type="table" w:customStyle="1" w:styleId="NormalTable0">
    <w:name w:val="Normal Table0"/>
    <w:uiPriority w:val="2"/>
    <w:semiHidden/>
    <w:unhideWhenUsed/>
    <w:qFormat/>
    <w:rsid w:val="00C03E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03E29"/>
    <w:pPr>
      <w:widowControl w:val="0"/>
      <w:autoSpaceDE w:val="0"/>
      <w:autoSpaceDN w:val="0"/>
      <w:spacing w:after="0" w:line="240" w:lineRule="auto"/>
      <w:ind w:left="856"/>
    </w:pPr>
    <w:rPr>
      <w:rFonts w:ascii="Calibri" w:eastAsia="Calibri" w:hAnsi="Calibri" w:cs="Calibri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C03E29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03E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ontenudetableau">
    <w:name w:val="Contenu de tableau"/>
    <w:basedOn w:val="Normal"/>
    <w:rsid w:val="00C03E29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">
    <w:name w:val="Title"/>
    <w:basedOn w:val="Normal"/>
    <w:link w:val="TitreCar"/>
    <w:uiPriority w:val="10"/>
    <w:qFormat/>
    <w:rsid w:val="00C03E29"/>
    <w:pPr>
      <w:widowControl w:val="0"/>
      <w:autoSpaceDE w:val="0"/>
      <w:autoSpaceDN w:val="0"/>
      <w:spacing w:before="92" w:after="0" w:line="240" w:lineRule="auto"/>
      <w:ind w:left="106"/>
    </w:pPr>
    <w:rPr>
      <w:rFonts w:ascii="Arial" w:eastAsia="Arial" w:hAnsi="Arial" w:cs="Arial"/>
      <w:b/>
      <w:bCs/>
      <w:sz w:val="20"/>
      <w:szCs w:val="20"/>
    </w:rPr>
  </w:style>
  <w:style w:type="character" w:customStyle="1" w:styleId="TitreCar">
    <w:name w:val="Titre Car"/>
    <w:basedOn w:val="Policepardfaut"/>
    <w:link w:val="Titre"/>
    <w:uiPriority w:val="10"/>
    <w:rsid w:val="00C03E29"/>
    <w:rPr>
      <w:rFonts w:ascii="Arial" w:eastAsia="Arial" w:hAnsi="Arial" w:cs="Arial"/>
      <w:b/>
      <w:bCs/>
      <w:sz w:val="20"/>
      <w:szCs w:val="20"/>
    </w:rPr>
  </w:style>
  <w:style w:type="table" w:styleId="TableauGrille4-Accentuation2">
    <w:name w:val="Grid Table 4 Accent 2"/>
    <w:basedOn w:val="TableauNormal"/>
    <w:uiPriority w:val="49"/>
    <w:rsid w:val="00C03E2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C03E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3E2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3E2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3E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3E2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E29"/>
    <w:rPr>
      <w:rFonts w:ascii="Segoe UI" w:hAnsi="Segoe UI" w:cs="Segoe UI"/>
      <w:sz w:val="18"/>
      <w:szCs w:val="18"/>
    </w:rPr>
  </w:style>
  <w:style w:type="table" w:styleId="TableauGrille4-Accentuation1">
    <w:name w:val="Grid Table 4 Accent 1"/>
    <w:basedOn w:val="TableauNormal"/>
    <w:uiPriority w:val="49"/>
    <w:rsid w:val="00C03E2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Rvision">
    <w:name w:val="Revision"/>
    <w:hidden/>
    <w:uiPriority w:val="99"/>
    <w:semiHidden/>
    <w:rsid w:val="00C03E29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C03E29"/>
  </w:style>
  <w:style w:type="paragraph" w:customStyle="1" w:styleId="Pa7">
    <w:name w:val="Pa7"/>
    <w:basedOn w:val="Default"/>
    <w:next w:val="Default"/>
    <w:uiPriority w:val="99"/>
    <w:rsid w:val="00D93536"/>
    <w:pPr>
      <w:spacing w:line="241" w:lineRule="atLeast"/>
    </w:pPr>
    <w:rPr>
      <w:rFonts w:ascii="Marianne" w:hAnsi="Marianne" w:cstheme="minorBidi"/>
      <w:color w:val="auto"/>
    </w:rPr>
  </w:style>
  <w:style w:type="character" w:customStyle="1" w:styleId="A12">
    <w:name w:val="A12"/>
    <w:uiPriority w:val="99"/>
    <w:rsid w:val="00B57A06"/>
    <w:rPr>
      <w:rFonts w:cs="Marianne"/>
      <w:color w:val="000000"/>
      <w:sz w:val="14"/>
      <w:szCs w:val="14"/>
    </w:rPr>
  </w:style>
  <w:style w:type="character" w:customStyle="1" w:styleId="cskcde">
    <w:name w:val="cskcde"/>
    <w:basedOn w:val="Policepardfaut"/>
    <w:rsid w:val="00CF3A71"/>
  </w:style>
  <w:style w:type="character" w:customStyle="1" w:styleId="hgkelc">
    <w:name w:val="hgkelc"/>
    <w:basedOn w:val="Policepardfaut"/>
    <w:rsid w:val="00CF3A71"/>
  </w:style>
  <w:style w:type="paragraph" w:customStyle="1" w:styleId="Pa6">
    <w:name w:val="Pa6"/>
    <w:basedOn w:val="Default"/>
    <w:next w:val="Default"/>
    <w:uiPriority w:val="99"/>
    <w:rsid w:val="00015794"/>
    <w:pPr>
      <w:spacing w:line="281" w:lineRule="atLeast"/>
    </w:pPr>
    <w:rPr>
      <w:rFonts w:ascii="Marianne" w:hAnsi="Marianne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015794"/>
    <w:pPr>
      <w:spacing w:line="241" w:lineRule="atLeast"/>
    </w:pPr>
    <w:rPr>
      <w:rFonts w:ascii="Marianne" w:hAnsi="Marianne" w:cstheme="minorBidi"/>
      <w:color w:val="auto"/>
    </w:rPr>
  </w:style>
  <w:style w:type="character" w:customStyle="1" w:styleId="A6">
    <w:name w:val="A6"/>
    <w:uiPriority w:val="99"/>
    <w:rsid w:val="00015794"/>
    <w:rPr>
      <w:rFonts w:cs="Marianne"/>
      <w:b/>
      <w:bCs/>
      <w:color w:val="8D4745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015794"/>
    <w:pPr>
      <w:spacing w:line="241" w:lineRule="atLeast"/>
    </w:pPr>
    <w:rPr>
      <w:rFonts w:ascii="Marianne" w:hAnsi="Marianne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8275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083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84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450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25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385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344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00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71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90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93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799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49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86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32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32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9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4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76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2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https://fep.asso.fr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235404-9790-4959-8a2e-88b7866651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07D3A7CDB8DE4EBBEE89AAF312B490" ma:contentTypeVersion="15" ma:contentTypeDescription="Crée un document." ma:contentTypeScope="" ma:versionID="45907986d34142a75d051bef95417e96">
  <xsd:schema xmlns:xsd="http://www.w3.org/2001/XMLSchema" xmlns:xs="http://www.w3.org/2001/XMLSchema" xmlns:p="http://schemas.microsoft.com/office/2006/metadata/properties" xmlns:ns3="24235404-9790-4959-8a2e-88b78666511c" xmlns:ns4="2de4c18d-b87a-4c63-9d83-f14da69b901f" targetNamespace="http://schemas.microsoft.com/office/2006/metadata/properties" ma:root="true" ma:fieldsID="c31be0b7e21d123b36d47452bd54fce9" ns3:_="" ns4:_="">
    <xsd:import namespace="24235404-9790-4959-8a2e-88b78666511c"/>
    <xsd:import namespace="2de4c18d-b87a-4c63-9d83-f14da69b90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35404-9790-4959-8a2e-88b786665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4c18d-b87a-4c63-9d83-f14da69b90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10F58-6641-4115-AD4D-3C46E11B3E66}">
  <ds:schemaRefs>
    <ds:schemaRef ds:uri="http://schemas.microsoft.com/office/2006/documentManagement/types"/>
    <ds:schemaRef ds:uri="2de4c18d-b87a-4c63-9d83-f14da69b901f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24235404-9790-4959-8a2e-88b78666511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431CFBA-FE17-42D9-B8FB-4515976698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736A2E-84BB-46FC-A290-013A20045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35404-9790-4959-8a2e-88b78666511c"/>
    <ds:schemaRef ds:uri="2de4c18d-b87a-4c63-9d83-f14da69b9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75000A-ABC8-44A9-BB2C-B30E72E5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900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EPUDF - Eglise Protestante Unie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ROUSSELET</dc:creator>
  <cp:keywords/>
  <dc:description/>
  <cp:lastModifiedBy>Isabelle ROUSSELET</cp:lastModifiedBy>
  <cp:revision>19</cp:revision>
  <cp:lastPrinted>2023-12-15T08:39:00Z</cp:lastPrinted>
  <dcterms:created xsi:type="dcterms:W3CDTF">2023-09-18T07:15:00Z</dcterms:created>
  <dcterms:modified xsi:type="dcterms:W3CDTF">2023-12-15T08:41:00Z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0x0101004707D3A7CDB8DE4EBBEE89AAF312B490</vt:lpwstr>
  </property>
</Properties>
</file>